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15" w:rsidRPr="00A23C39" w:rsidRDefault="00451515" w:rsidP="00CB5078">
      <w:pPr>
        <w:pStyle w:val="1"/>
      </w:pPr>
      <w:bookmarkStart w:id="0" w:name="_Toc433374621"/>
      <w:bookmarkStart w:id="1" w:name="_GoBack"/>
      <w:r w:rsidRPr="00A23C39">
        <w:rPr>
          <w:rFonts w:hint="eastAsia"/>
        </w:rPr>
        <w:t>中国潜水打捞行业团体标准建设指导意见</w:t>
      </w:r>
      <w:bookmarkEnd w:id="0"/>
    </w:p>
    <w:bookmarkEnd w:id="1"/>
    <w:p w:rsidR="00451515" w:rsidRPr="00A23C39" w:rsidRDefault="00451515" w:rsidP="00A23C39">
      <w:pPr>
        <w:spacing w:line="360" w:lineRule="auto"/>
        <w:ind w:firstLineChars="200" w:firstLine="600"/>
        <w:rPr>
          <w:rFonts w:ascii="华文仿宋" w:eastAsia="华文仿宋" w:hAnsi="华文仿宋"/>
          <w:sz w:val="30"/>
          <w:szCs w:val="30"/>
        </w:rPr>
      </w:pP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为提高潜水职业健康与安全控制水平，保障潜水人员的健康与人身安全，适应海洋强国战略，实现与国际接轨，促进潜水打捞事业健康发展，做好中国潜水打捞团体标准（以下简称“团体标准”）试点工作，建立现代的团体标准管理机制，研究编制科学、安全、规范、实用的团体标准，制定以下指导意见：</w:t>
      </w: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一、充分认识建立现代的潜水打捞团体标准管理机制和团体标准的重要意义</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（一）高度重视潜水打捞团体标准建设工作。我国改革开放以来，</w:t>
      </w:r>
      <w:r w:rsidRPr="00A23C39">
        <w:rPr>
          <w:rFonts w:ascii="华文仿宋" w:eastAsia="华文仿宋" w:hAnsi="华文仿宋"/>
          <w:sz w:val="30"/>
          <w:szCs w:val="30"/>
        </w:rPr>
        <w:t xml:space="preserve"> </w:t>
      </w:r>
      <w:r w:rsidRPr="00A23C39">
        <w:rPr>
          <w:rFonts w:ascii="华文仿宋" w:eastAsia="华文仿宋" w:hAnsi="华文仿宋" w:hint="eastAsia"/>
          <w:sz w:val="30"/>
          <w:szCs w:val="30"/>
        </w:rPr>
        <w:t>潜水打捞行业取得了长足发展，潜水从业队伍不断扩大，</w:t>
      </w:r>
      <w:r w:rsidRPr="00A23C39">
        <w:rPr>
          <w:rFonts w:ascii="华文仿宋" w:eastAsia="华文仿宋" w:hAnsi="华文仿宋" w:hint="eastAsia"/>
          <w:bCs/>
          <w:spacing w:val="22"/>
          <w:sz w:val="30"/>
          <w:szCs w:val="30"/>
        </w:rPr>
        <w:t>我国</w:t>
      </w:r>
      <w:r w:rsidRPr="00A23C39">
        <w:rPr>
          <w:rFonts w:ascii="华文仿宋" w:eastAsia="华文仿宋" w:hAnsi="华文仿宋" w:hint="eastAsia"/>
          <w:sz w:val="30"/>
          <w:szCs w:val="30"/>
        </w:rPr>
        <w:t>目前从事潜水打捞的企业上千家，注册职业潜水员</w:t>
      </w:r>
      <w:r w:rsidRPr="00A23C39">
        <w:rPr>
          <w:rFonts w:ascii="华文仿宋" w:eastAsia="华文仿宋" w:hAnsi="华文仿宋"/>
          <w:sz w:val="30"/>
          <w:szCs w:val="30"/>
        </w:rPr>
        <w:t>6000</w:t>
      </w:r>
      <w:r w:rsidRPr="00A23C39">
        <w:rPr>
          <w:rFonts w:ascii="华文仿宋" w:eastAsia="华文仿宋" w:hAnsi="华文仿宋" w:hint="eastAsia"/>
          <w:sz w:val="30"/>
          <w:szCs w:val="30"/>
        </w:rPr>
        <w:t>余人，潜水打捞队伍的服务领域遍及江河湖海，</w:t>
      </w:r>
      <w:r w:rsidRPr="00A23C39">
        <w:rPr>
          <w:rFonts w:ascii="华文仿宋" w:eastAsia="华文仿宋" w:hAnsi="华文仿宋" w:hint="eastAsia"/>
          <w:bCs/>
          <w:sz w:val="30"/>
          <w:szCs w:val="30"/>
        </w:rPr>
        <w:t>在海上石油天然气开发等商业服务和</w:t>
      </w:r>
      <w:r w:rsidRPr="00A23C39">
        <w:rPr>
          <w:rFonts w:ascii="华文仿宋" w:eastAsia="华文仿宋" w:hAnsi="华文仿宋" w:hint="eastAsia"/>
          <w:sz w:val="30"/>
          <w:szCs w:val="30"/>
        </w:rPr>
        <w:t>水上人命财产救助、抢险打捞以及社会公共服务中发挥了不可替代的重要作用。基于潜水是国际公认高危的特殊行业，建立与之高危性相适应的职业健康与安全技术标准体系，是防治潜水职业病和保障潜水人员健康与人身安全的基本对策，是保障潜水行业及从业人员权益的基础条件，是与发达国家建立潜水从业资格对等互认机制以及推进潜水行业融入国际市场、争取应有的话语权的必备前提。各级潜水作业机构及广大会员单位应提高认识，从保障潜水人员生命健康权益、加强和规范潜水及水下作业和安全的角度出发，将潜水打捞团体标准纳入重</w:t>
      </w:r>
      <w:r w:rsidRPr="00A23C39">
        <w:rPr>
          <w:rFonts w:ascii="华文仿宋" w:eastAsia="华文仿宋" w:hAnsi="华文仿宋" w:hint="eastAsia"/>
          <w:sz w:val="30"/>
          <w:szCs w:val="30"/>
        </w:rPr>
        <w:lastRenderedPageBreak/>
        <w:t>要议事日程，</w:t>
      </w:r>
      <w:proofErr w:type="gramStart"/>
      <w:r w:rsidRPr="00A23C39">
        <w:rPr>
          <w:rFonts w:ascii="华文仿宋" w:eastAsia="华文仿宋" w:hAnsi="华文仿宋" w:hint="eastAsia"/>
          <w:sz w:val="30"/>
          <w:szCs w:val="30"/>
        </w:rPr>
        <w:t>切实要</w:t>
      </w:r>
      <w:proofErr w:type="gramEnd"/>
      <w:r w:rsidRPr="00A23C39">
        <w:rPr>
          <w:rFonts w:ascii="华文仿宋" w:eastAsia="华文仿宋" w:hAnsi="华文仿宋" w:hint="eastAsia"/>
          <w:sz w:val="30"/>
          <w:szCs w:val="30"/>
        </w:rPr>
        <w:t>抓紧、抓好、抓落实。</w:t>
      </w:r>
    </w:p>
    <w:p w:rsidR="00451515" w:rsidRPr="00A23C39" w:rsidRDefault="00451515" w:rsidP="00A23C39">
      <w:pPr>
        <w:spacing w:line="360" w:lineRule="auto"/>
        <w:ind w:firstLineChars="200" w:firstLine="600"/>
        <w:rPr>
          <w:rFonts w:ascii="华文仿宋" w:eastAsia="华文仿宋" w:hAnsi="华文仿宋"/>
          <w:bCs/>
          <w:sz w:val="30"/>
          <w:szCs w:val="30"/>
        </w:rPr>
      </w:pPr>
      <w:r w:rsidRPr="00A23C39">
        <w:rPr>
          <w:rFonts w:ascii="华文仿宋" w:eastAsia="华文仿宋" w:hAnsi="华文仿宋" w:hint="eastAsia"/>
          <w:sz w:val="30"/>
          <w:szCs w:val="30"/>
        </w:rPr>
        <w:t>（二）深刻认识潜水打捞团体标准建设的必要性。潜水人员在水下复杂的高压环境中从事各种技术和技能性工作，</w:t>
      </w:r>
      <w:r w:rsidRPr="00A23C39">
        <w:rPr>
          <w:rFonts w:ascii="华文仿宋" w:eastAsia="华文仿宋" w:hAnsi="华文仿宋" w:hint="eastAsia"/>
          <w:bCs/>
          <w:sz w:val="30"/>
          <w:szCs w:val="30"/>
        </w:rPr>
        <w:t>长期处于从加压到减压反复转化的环境，承受着吸入与排出体内在高压下形成的惰性、中性气体气泡的饱和</w:t>
      </w:r>
      <w:proofErr w:type="gramStart"/>
      <w:r w:rsidRPr="00A23C39">
        <w:rPr>
          <w:rFonts w:ascii="华文仿宋" w:eastAsia="华文仿宋" w:hAnsi="华文仿宋" w:hint="eastAsia"/>
          <w:bCs/>
          <w:sz w:val="30"/>
          <w:szCs w:val="30"/>
        </w:rPr>
        <w:t>与脱饱的</w:t>
      </w:r>
      <w:proofErr w:type="gramEnd"/>
      <w:r w:rsidRPr="00A23C39">
        <w:rPr>
          <w:rFonts w:ascii="华文仿宋" w:eastAsia="华文仿宋" w:hAnsi="华文仿宋" w:hint="eastAsia"/>
          <w:bCs/>
          <w:sz w:val="30"/>
          <w:szCs w:val="30"/>
        </w:rPr>
        <w:t>过程，</w:t>
      </w:r>
      <w:r w:rsidRPr="00A23C39">
        <w:rPr>
          <w:rFonts w:ascii="华文仿宋" w:eastAsia="华文仿宋" w:hAnsi="华文仿宋" w:hint="eastAsia"/>
          <w:sz w:val="30"/>
          <w:szCs w:val="30"/>
        </w:rPr>
        <w:t>对人体可带来直接或间接的危害，造成</w:t>
      </w:r>
      <w:r w:rsidRPr="00A23C39">
        <w:rPr>
          <w:rFonts w:ascii="华文仿宋" w:eastAsia="华文仿宋" w:hAnsi="华文仿宋" w:hint="eastAsia"/>
          <w:bCs/>
          <w:sz w:val="30"/>
          <w:szCs w:val="30"/>
        </w:rPr>
        <w:t>伤残甚至死亡</w:t>
      </w:r>
      <w:r w:rsidRPr="00A23C39">
        <w:rPr>
          <w:rFonts w:ascii="华文仿宋" w:eastAsia="华文仿宋" w:hAnsi="华文仿宋" w:hint="eastAsia"/>
          <w:sz w:val="30"/>
          <w:szCs w:val="30"/>
        </w:rPr>
        <w:t>。</w:t>
      </w:r>
      <w:r w:rsidRPr="00A23C39">
        <w:rPr>
          <w:rFonts w:ascii="华文仿宋" w:eastAsia="华文仿宋" w:hAnsi="华文仿宋" w:hint="eastAsia"/>
          <w:bCs/>
          <w:sz w:val="30"/>
          <w:szCs w:val="30"/>
        </w:rPr>
        <w:t>此外，潜水员在高压环境下受水流冲击、视线障碍、装具故障和其他水下复杂因素的影响，极易失控或造成其他意外伤亡事故。所以，从事潜水的人员，不仅应符合体格标准和良好的心理素质，必须通过规范的专业培训，取得从业资格，按照标准、程序进行潜水及水下作业。</w:t>
      </w:r>
      <w:r w:rsidRPr="00A23C39">
        <w:rPr>
          <w:rFonts w:ascii="华文仿宋" w:eastAsia="华文仿宋" w:hAnsi="华文仿宋" w:cs="宋体" w:hint="eastAsia"/>
          <w:kern w:val="0"/>
          <w:sz w:val="30"/>
          <w:szCs w:val="30"/>
        </w:rPr>
        <w:t>美国潜水员死亡率每年十万分之一，我国纳入规范管理的工程潜水员死亡率高于每年十万分之四十。但不包括未纳入规范</w:t>
      </w:r>
      <w:proofErr w:type="gramStart"/>
      <w:r w:rsidRPr="00A23C39">
        <w:rPr>
          <w:rFonts w:ascii="华文仿宋" w:eastAsia="华文仿宋" w:hAnsi="华文仿宋" w:cs="宋体" w:hint="eastAsia"/>
          <w:kern w:val="0"/>
          <w:sz w:val="30"/>
          <w:szCs w:val="30"/>
        </w:rPr>
        <w:t>管理</w:t>
      </w:r>
      <w:r w:rsidRPr="00A23C39">
        <w:rPr>
          <w:rFonts w:ascii="华文仿宋" w:eastAsia="华文仿宋" w:hAnsi="华文仿宋" w:hint="eastAsia"/>
          <w:sz w:val="30"/>
          <w:szCs w:val="30"/>
        </w:rPr>
        <w:t>约</w:t>
      </w:r>
      <w:proofErr w:type="gramEnd"/>
      <w:r w:rsidRPr="00A23C39">
        <w:rPr>
          <w:rFonts w:ascii="华文仿宋" w:eastAsia="华文仿宋" w:hAnsi="华文仿宋"/>
          <w:sz w:val="30"/>
          <w:szCs w:val="30"/>
        </w:rPr>
        <w:t>50000</w:t>
      </w:r>
      <w:r w:rsidRPr="00A23C39">
        <w:rPr>
          <w:rFonts w:ascii="华文仿宋" w:eastAsia="华文仿宋" w:hAnsi="华文仿宋" w:hint="eastAsia"/>
          <w:sz w:val="30"/>
          <w:szCs w:val="30"/>
        </w:rPr>
        <w:t>多人未经专业培训，无证潜水，每年潜水死亡事故惊人，安全形势十分严峻。必须建立系列的、专业性、技术性很强的诸如规则、规程、作业程序、应急程序、减压及治疗程序等技术标准予以支撑。</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三）充分认识潜水打捞团体标准建设的紧迫性。我国现潜水活动还不够规范，安全隐患较多，病患及伤亡事故时有发生。当前存在的主要安全隐患及危害健康与人身安全问题，一是潜水行政立法严重滞后，相关部门规章已取消，潜水活动几乎无法可依；</w:t>
      </w:r>
    </w:p>
    <w:p w:rsidR="00451515" w:rsidRPr="00A23C39" w:rsidRDefault="00451515" w:rsidP="00A23C39">
      <w:pPr>
        <w:spacing w:line="360" w:lineRule="auto"/>
        <w:ind w:firstLineChars="200" w:firstLine="600"/>
        <w:rPr>
          <w:rFonts w:ascii="华文仿宋" w:eastAsia="华文仿宋" w:hAnsi="华文仿宋"/>
          <w:bCs/>
          <w:sz w:val="30"/>
          <w:szCs w:val="30"/>
        </w:rPr>
      </w:pPr>
      <w:r w:rsidRPr="00A23C39">
        <w:rPr>
          <w:rFonts w:ascii="华文仿宋" w:eastAsia="华文仿宋" w:hAnsi="华文仿宋" w:hint="eastAsia"/>
          <w:sz w:val="30"/>
          <w:szCs w:val="30"/>
        </w:rPr>
        <w:t>二是</w:t>
      </w:r>
      <w:r w:rsidRPr="00A23C39">
        <w:rPr>
          <w:rFonts w:ascii="华文仿宋" w:eastAsia="华文仿宋" w:hAnsi="华文仿宋" w:cs="Arial" w:hint="eastAsia"/>
          <w:sz w:val="30"/>
          <w:szCs w:val="30"/>
        </w:rPr>
        <w:t>国内现行标准存在的不足</w:t>
      </w:r>
      <w:r w:rsidRPr="00A23C39">
        <w:rPr>
          <w:rFonts w:ascii="华文仿宋" w:eastAsia="华文仿宋" w:hAnsi="华文仿宋" w:hint="eastAsia"/>
          <w:sz w:val="30"/>
          <w:szCs w:val="30"/>
        </w:rPr>
        <w:t>、</w:t>
      </w:r>
      <w:r w:rsidRPr="00A23C39">
        <w:rPr>
          <w:rFonts w:ascii="华文仿宋" w:eastAsia="华文仿宋" w:hAnsi="华文仿宋" w:hint="eastAsia"/>
          <w:bCs/>
          <w:sz w:val="30"/>
          <w:szCs w:val="30"/>
        </w:rPr>
        <w:t>许多标准标龄过长、标准的技术指标与国际标准存在较大差距、对国际上关注的健康安全环保要求还</w:t>
      </w:r>
      <w:r w:rsidRPr="00A23C39">
        <w:rPr>
          <w:rFonts w:ascii="华文仿宋" w:eastAsia="华文仿宋" w:hAnsi="华文仿宋" w:hint="eastAsia"/>
          <w:bCs/>
          <w:sz w:val="30"/>
          <w:szCs w:val="30"/>
        </w:rPr>
        <w:lastRenderedPageBreak/>
        <w:t>研究不够、尚未形成一套既符合国情又能与国际接轨的标准体系尤其是缺乏风险管理程序，对风险管理的方法和宣贯推广不够；</w:t>
      </w:r>
      <w:r w:rsidRPr="00A23C39">
        <w:rPr>
          <w:rFonts w:ascii="华文仿宋" w:eastAsia="华文仿宋" w:hAnsi="华文仿宋" w:hint="eastAsia"/>
          <w:sz w:val="30"/>
          <w:szCs w:val="30"/>
        </w:rPr>
        <w:t>三是部分潜水作业单位在不具备或不遵循潜水技术规则和程序，安全潜水控制能力有限，甚至进行冒险潜水作业；四是有大量人员的未经专业培训，无证潜水，患病和伤亡情况严重；五是企业（业主）和潜水作业单位擅自雇聘未取得从业资格的人员进行水下作业，健康与安全隐患很大；六是潜水员从业资格证书管理混乱，各地有关部门未按计划、大纲和规定的教材、学时进行培训，滥发潜水员证书，甚至造成死伤事故；六是我国潜水行政立法还处于滞后阶段，技术标准不够完善。因此，潜水打捞团体标准建设不仅必要而且是一项十分紧迫的工作。</w:t>
      </w: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二、</w:t>
      </w:r>
      <w:r w:rsidRPr="00A23C39">
        <w:rPr>
          <w:rFonts w:ascii="华文仿宋" w:eastAsia="华文仿宋" w:hAnsi="华文仿宋"/>
          <w:sz w:val="30"/>
          <w:szCs w:val="30"/>
        </w:rPr>
        <w:t xml:space="preserve"> </w:t>
      </w:r>
      <w:r w:rsidRPr="00A23C39">
        <w:rPr>
          <w:rFonts w:ascii="华文仿宋" w:eastAsia="华文仿宋" w:hAnsi="华文仿宋" w:hint="eastAsia"/>
          <w:sz w:val="30"/>
          <w:szCs w:val="30"/>
        </w:rPr>
        <w:t>潜水打捞团体标准建设的总体思路、基本原则和主要目标</w:t>
      </w:r>
    </w:p>
    <w:p w:rsidR="00451515" w:rsidRPr="00A23C39" w:rsidRDefault="00451515" w:rsidP="00A23C39">
      <w:pPr>
        <w:tabs>
          <w:tab w:val="left" w:pos="9000"/>
        </w:tabs>
        <w:spacing w:line="360" w:lineRule="auto"/>
        <w:ind w:firstLineChars="200" w:firstLine="600"/>
        <w:rPr>
          <w:rFonts w:ascii="华文仿宋" w:eastAsia="华文仿宋" w:hAnsi="华文仿宋" w:cs="宋体"/>
          <w:kern w:val="0"/>
          <w:sz w:val="30"/>
          <w:szCs w:val="30"/>
        </w:rPr>
      </w:pPr>
      <w:r w:rsidRPr="00A23C39">
        <w:rPr>
          <w:rFonts w:ascii="华文仿宋" w:eastAsia="华文仿宋" w:hAnsi="华文仿宋" w:cs="宋体" w:hint="eastAsia"/>
          <w:kern w:val="0"/>
          <w:sz w:val="30"/>
          <w:szCs w:val="30"/>
        </w:rPr>
        <w:t>（四）总体思路。</w:t>
      </w: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cs="宋体" w:hint="eastAsia"/>
          <w:kern w:val="0"/>
          <w:sz w:val="30"/>
          <w:szCs w:val="30"/>
        </w:rPr>
        <w:t>深入领会贯彻党的十八届二中、三中、四中全会</w:t>
      </w:r>
      <w:r w:rsidRPr="00A23C39">
        <w:rPr>
          <w:rFonts w:ascii="华文仿宋" w:eastAsia="华文仿宋" w:hAnsi="华文仿宋" w:hint="eastAsia"/>
          <w:sz w:val="30"/>
          <w:szCs w:val="30"/>
        </w:rPr>
        <w:t>精神，忠实履行社团组织的社会管理职能</w:t>
      </w:r>
      <w:r w:rsidRPr="00A23C39">
        <w:rPr>
          <w:rFonts w:ascii="华文仿宋" w:eastAsia="华文仿宋" w:hAnsi="华文仿宋" w:cs="宋体" w:hint="eastAsia"/>
          <w:kern w:val="0"/>
          <w:sz w:val="30"/>
          <w:szCs w:val="30"/>
        </w:rPr>
        <w:t>，</w:t>
      </w:r>
      <w:r w:rsidRPr="00A23C39">
        <w:rPr>
          <w:rFonts w:ascii="华文仿宋" w:eastAsia="华文仿宋" w:hAnsi="华文仿宋" w:hint="eastAsia"/>
          <w:sz w:val="30"/>
          <w:szCs w:val="30"/>
        </w:rPr>
        <w:t>以保障潜水人员健康与人身安全为宗旨，以潜水打捞技术标准为依托，把握“安全第一”的原则，着眼于潜水打捞行业发展和实际潜水作业的需要，按照现代化、国际化、规范化的要求，加强潜水打捞团体建设，充分保障潜水人员生命健康权益，为行业接轨国际先进水平打下基础，促进行业健康可持续发展。</w:t>
      </w:r>
    </w:p>
    <w:p w:rsidR="00451515" w:rsidRPr="00A23C39" w:rsidRDefault="00451515" w:rsidP="00A23C39">
      <w:pPr>
        <w:tabs>
          <w:tab w:val="left" w:pos="9000"/>
        </w:tabs>
        <w:spacing w:line="360" w:lineRule="auto"/>
        <w:ind w:firstLineChars="200" w:firstLine="600"/>
        <w:rPr>
          <w:rFonts w:ascii="华文仿宋" w:eastAsia="华文仿宋" w:hAnsi="华文仿宋" w:cs="宋体"/>
          <w:kern w:val="0"/>
          <w:sz w:val="30"/>
          <w:szCs w:val="30"/>
        </w:rPr>
      </w:pPr>
      <w:r w:rsidRPr="00A23C39">
        <w:rPr>
          <w:rFonts w:ascii="华文仿宋" w:eastAsia="华文仿宋" w:hAnsi="华文仿宋" w:cs="宋体" w:hint="eastAsia"/>
          <w:kern w:val="0"/>
          <w:sz w:val="30"/>
          <w:szCs w:val="30"/>
        </w:rPr>
        <w:t>（五）基本原则。遵循统筹规划、整合资源、合理安排、分段实施、科学严谨、支撑有力的原则，加强潜水打捞团体体系建设。充分发挥潜水打捞行业组织、专家团队和广大会员的作用，抓紧研究制定</w:t>
      </w:r>
      <w:r w:rsidRPr="00A23C39">
        <w:rPr>
          <w:rFonts w:ascii="华文仿宋" w:eastAsia="华文仿宋" w:hAnsi="华文仿宋" w:cs="宋体" w:hint="eastAsia"/>
          <w:kern w:val="0"/>
          <w:sz w:val="30"/>
          <w:szCs w:val="30"/>
        </w:rPr>
        <w:lastRenderedPageBreak/>
        <w:t>潜水</w:t>
      </w:r>
      <w:proofErr w:type="gramStart"/>
      <w:r w:rsidRPr="00A23C39">
        <w:rPr>
          <w:rFonts w:ascii="华文仿宋" w:eastAsia="华文仿宋" w:hAnsi="华文仿宋" w:cs="宋体" w:hint="eastAsia"/>
          <w:kern w:val="0"/>
          <w:sz w:val="30"/>
          <w:szCs w:val="30"/>
        </w:rPr>
        <w:t>打捞团标准</w:t>
      </w:r>
      <w:proofErr w:type="gramEnd"/>
      <w:r w:rsidRPr="00A23C39">
        <w:rPr>
          <w:rFonts w:ascii="华文仿宋" w:eastAsia="华文仿宋" w:hAnsi="华文仿宋" w:cs="宋体" w:hint="eastAsia"/>
          <w:kern w:val="0"/>
          <w:sz w:val="30"/>
          <w:szCs w:val="30"/>
        </w:rPr>
        <w:t>体系，加强技术规则、规程和团体标准的建设，提高技术装备水平和安全潜水保障能力。为潜水行业管理、监督部门及潜水作业单位提供有力的技术标准支持。</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cs="宋体" w:hint="eastAsia"/>
          <w:kern w:val="0"/>
          <w:sz w:val="30"/>
          <w:szCs w:val="30"/>
        </w:rPr>
        <w:t>（六）主要目标。</w:t>
      </w:r>
      <w:r w:rsidRPr="00A23C39">
        <w:rPr>
          <w:rFonts w:ascii="华文仿宋" w:eastAsia="华文仿宋" w:hAnsi="华文仿宋"/>
          <w:sz w:val="30"/>
          <w:szCs w:val="30"/>
        </w:rPr>
        <w:t>2015</w:t>
      </w:r>
      <w:r w:rsidRPr="00A23C39">
        <w:rPr>
          <w:rFonts w:ascii="华文仿宋" w:eastAsia="华文仿宋" w:hAnsi="华文仿宋" w:hint="eastAsia"/>
          <w:sz w:val="30"/>
          <w:szCs w:val="30"/>
        </w:rPr>
        <w:t>年</w:t>
      </w:r>
      <w:r w:rsidRPr="00A23C39">
        <w:rPr>
          <w:rFonts w:ascii="华文仿宋" w:eastAsia="华文仿宋" w:hAnsi="华文仿宋"/>
          <w:sz w:val="30"/>
          <w:szCs w:val="30"/>
        </w:rPr>
        <w:t>3</w:t>
      </w:r>
      <w:r w:rsidRPr="00A23C39">
        <w:rPr>
          <w:rFonts w:ascii="华文仿宋" w:eastAsia="华文仿宋" w:hAnsi="华文仿宋" w:hint="eastAsia"/>
          <w:sz w:val="30"/>
          <w:szCs w:val="30"/>
        </w:rPr>
        <w:t>月，全国标准化工作会议针对目前我国标准化管理工作中存在的各种问题，提出了“培育发展团体标准”的改革措施。根据其设计，团体标准将以其市场灵活性与行业权威性，承接国标与企标，在我国市场经济中占据重要地位。</w:t>
      </w:r>
      <w:r w:rsidRPr="00A23C39">
        <w:rPr>
          <w:rFonts w:ascii="华文仿宋" w:eastAsia="华文仿宋" w:hAnsi="华文仿宋" w:cs="宋体" w:hint="eastAsia"/>
          <w:kern w:val="0"/>
          <w:sz w:val="30"/>
          <w:szCs w:val="30"/>
        </w:rPr>
        <w:t>采取有力措施，加快建设速度，争取两年左右的时间，基本完成我国潜水打捞行业具备国际水准的团体标准框架体系的研究、编制工作，并</w:t>
      </w:r>
      <w:r w:rsidRPr="00A23C39">
        <w:rPr>
          <w:rFonts w:ascii="华文仿宋" w:eastAsia="华文仿宋" w:hAnsi="华文仿宋" w:hint="eastAsia"/>
          <w:sz w:val="30"/>
          <w:szCs w:val="30"/>
        </w:rPr>
        <w:t>建立我国现代的团体标准管理机制</w:t>
      </w:r>
      <w:r w:rsidRPr="00A23C39">
        <w:rPr>
          <w:rFonts w:ascii="华文仿宋" w:eastAsia="华文仿宋" w:hAnsi="华文仿宋" w:cs="宋体" w:hint="eastAsia"/>
          <w:kern w:val="0"/>
          <w:sz w:val="30"/>
          <w:szCs w:val="30"/>
        </w:rPr>
        <w:t>。</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cs="宋体" w:hint="eastAsia"/>
          <w:kern w:val="0"/>
          <w:sz w:val="30"/>
          <w:szCs w:val="30"/>
        </w:rPr>
        <w:t>三、</w:t>
      </w:r>
      <w:r w:rsidRPr="00A23C39">
        <w:rPr>
          <w:rFonts w:ascii="华文仿宋" w:eastAsia="华文仿宋" w:hAnsi="华文仿宋" w:hint="eastAsia"/>
          <w:sz w:val="30"/>
          <w:szCs w:val="30"/>
        </w:rPr>
        <w:t>团体标准建设工作的基本要求</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（七）明确团体标准独立性与自主性</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团体标准是一个新概念，根据全国标准化工作会议精神，其是国家法定标准体系建设中的重要组成部分，由具备相应能力社会组织协调相关市场主体共同制定、满足市场和创新需要、增加标准的有效供给、供市场自愿选用的标准。</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团体标准在编制时应树立以市场为目标的观念，紧紧围绕市场对产品与服务的需求，摆脱现有国标老化、交叉、体系不完善、推进力度不够的缺陷，携全行业之</w:t>
      </w:r>
      <w:proofErr w:type="gramStart"/>
      <w:r w:rsidRPr="00A23C39">
        <w:rPr>
          <w:rFonts w:ascii="华文仿宋" w:eastAsia="华文仿宋" w:hAnsi="华文仿宋" w:hint="eastAsia"/>
          <w:sz w:val="30"/>
          <w:szCs w:val="30"/>
        </w:rPr>
        <w:t>力建立</w:t>
      </w:r>
      <w:proofErr w:type="gramEnd"/>
      <w:r w:rsidRPr="00A23C39">
        <w:rPr>
          <w:rFonts w:ascii="华文仿宋" w:eastAsia="华文仿宋" w:hAnsi="华文仿宋" w:hint="eastAsia"/>
          <w:sz w:val="30"/>
          <w:szCs w:val="30"/>
        </w:rPr>
        <w:t>一套内容系统、基本全面、技术先进、安全规范、独立成章、符合国际国内市场需要的团体标准。</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（八）团体标准建设是全行业共同使命</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lastRenderedPageBreak/>
        <w:t>根据要求，团体标准应由中国潜水打捞行业协会（以下简称“协会”）联系市场主体共同制定，其涉及范围将延伸到行业的全方位。行业内的所有业主单位、潜水承包商、相关管理机构及教学与科研院所、相关经济法律、医疗劳务服务机构等，均在行业发展运行中发挥着不同的重要作用。各有关单位应树立牢固的主人翁精神，具有长期在市场经营中积累的丰富经验，应主动参与相关标准的制定工作，共建团体标准。</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（九）各单位应给予积极支持，提供必要的保障</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团体标准建设是促进潜水打捞行业发展不可或缺的重要基础，也与从业会员自身建设、保障作业和人员安全息息相关，全体会员和业内专家在我国改革发展大局中能所作为有所作为的难得机遇。团体标准建设工作时间长、任务重、是一项没有前例的新兴工作，各相关单位应加强此项工作的人、财、物力保障，共同推动团体标准建设工作保质有序开展。</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（十）满足潜水打捞作业安全要求为准则</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潜水在国际上普遍被视为最危险的行业之一，以美英为代表的潜水行业组织通过长期实践，制定完整系列基本覆盖的潜水及水下作业安全标准，被全球</w:t>
      </w:r>
      <w:r w:rsidRPr="00A23C39">
        <w:rPr>
          <w:rFonts w:ascii="华文仿宋" w:eastAsia="华文仿宋" w:hAnsi="华文仿宋"/>
          <w:sz w:val="30"/>
          <w:szCs w:val="30"/>
        </w:rPr>
        <w:t>80%</w:t>
      </w:r>
      <w:r w:rsidRPr="00A23C39">
        <w:rPr>
          <w:rFonts w:ascii="华文仿宋" w:eastAsia="华文仿宋" w:hAnsi="华文仿宋" w:hint="eastAsia"/>
          <w:sz w:val="30"/>
          <w:szCs w:val="30"/>
        </w:rPr>
        <w:t>以上油气作业者、潜水承包商公认并所采用，对保障从业人员的职业健康与人身安全起到了重要作用。我国团体标准应牢牢把握国际规范、公认通用、</w:t>
      </w:r>
      <w:proofErr w:type="gramStart"/>
      <w:r w:rsidRPr="00A23C39">
        <w:rPr>
          <w:rFonts w:ascii="华文仿宋" w:eastAsia="华文仿宋" w:hAnsi="华文仿宋" w:hint="eastAsia"/>
          <w:sz w:val="30"/>
          <w:szCs w:val="30"/>
        </w:rPr>
        <w:t>安全第一</w:t>
      </w:r>
      <w:proofErr w:type="gramEnd"/>
      <w:r w:rsidRPr="00A23C39">
        <w:rPr>
          <w:rFonts w:ascii="华文仿宋" w:eastAsia="华文仿宋" w:hAnsi="华文仿宋" w:hint="eastAsia"/>
          <w:sz w:val="30"/>
          <w:szCs w:val="30"/>
        </w:rPr>
        <w:t>的原则，结合国内实践经验，引进、吸收、再创新，周密地从人员、设备、程序等多方面构</w:t>
      </w:r>
      <w:r w:rsidRPr="00A23C39">
        <w:rPr>
          <w:rFonts w:ascii="华文仿宋" w:eastAsia="华文仿宋" w:hAnsi="华文仿宋" w:hint="eastAsia"/>
          <w:sz w:val="30"/>
          <w:szCs w:val="30"/>
        </w:rPr>
        <w:lastRenderedPageBreak/>
        <w:t>建潜水从业人员的安全屏障。</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（十一）兼顾从业单位服务水平与国际化接轨要求</w:t>
      </w:r>
    </w:p>
    <w:p w:rsidR="00451515" w:rsidRPr="00A23C39" w:rsidRDefault="00451515" w:rsidP="00A23C39">
      <w:pPr>
        <w:spacing w:line="360" w:lineRule="auto"/>
        <w:ind w:firstLineChars="200" w:firstLine="600"/>
        <w:rPr>
          <w:rFonts w:ascii="华文仿宋" w:eastAsia="华文仿宋" w:hAnsi="华文仿宋"/>
          <w:bCs/>
          <w:sz w:val="30"/>
          <w:szCs w:val="30"/>
        </w:rPr>
      </w:pPr>
      <w:r w:rsidRPr="00A23C39">
        <w:rPr>
          <w:rFonts w:ascii="华文仿宋" w:eastAsia="华文仿宋" w:hAnsi="华文仿宋" w:hint="eastAsia"/>
          <w:sz w:val="30"/>
          <w:szCs w:val="30"/>
        </w:rPr>
        <w:t>潜水市场是一个高度国际化的市场，我国潜水市场相比国际市场整体从业单位素质与技术水平均有落后，</w:t>
      </w:r>
      <w:r w:rsidRPr="00A23C39">
        <w:rPr>
          <w:rFonts w:ascii="华文仿宋" w:eastAsia="华文仿宋" w:hAnsi="华文仿宋" w:cs="Arial"/>
          <w:sz w:val="30"/>
          <w:szCs w:val="30"/>
        </w:rPr>
        <w:t>.</w:t>
      </w:r>
      <w:r w:rsidRPr="00A23C39">
        <w:rPr>
          <w:rFonts w:ascii="华文仿宋" w:eastAsia="华文仿宋" w:hAnsi="华文仿宋" w:hint="eastAsia"/>
          <w:sz w:val="30"/>
          <w:szCs w:val="30"/>
        </w:rPr>
        <w:t>行业内各从业单位的实际发展和能力水平参差不齐，良莠不一。目前我国潜水立法缺失、标准不完善，难以为国内优秀企业走国门提供技术标准的支持，更不便促进从业单位自我能力提升与创新发展。</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根据国内国际市场的需求，团体标准建设应在兼顾标准的先进性与可操作性上找准切入点。一方面应满足进入国际市场对企业管理水平的要求，并为团体标准逐渐与国际通用标准对接提供条件；另一方面应能为一线潜水服务单位提供切实可行的安全作业指导，并能够促进其改进完善自身管理与技术水平。</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（十二）满足企业使用与创新要求</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企业行业与市场中最基本也是最重要的单元，企业的健康发展与自我完善是行业持续稳定发展的根本保障。团体标准作为新形势下激发市场活力的重要改革抓手，其天生就被赋予服务行业、服务会员、服务国家的重要使命。</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在团体标准建设的各工作中，应牢固树立服务意识、建立使用者角度的工作评价机制，不断改进完善工作模式，为标准使用单位进行技术与管理创新提供方便，为企业创新成果纳入团体标准并推广普及创造条件，形成标准工作的良性循环，以获得国际市场认可为最终目</w:t>
      </w:r>
      <w:r w:rsidRPr="00A23C39">
        <w:rPr>
          <w:rFonts w:ascii="华文仿宋" w:eastAsia="华文仿宋" w:hAnsi="华文仿宋" w:hint="eastAsia"/>
          <w:sz w:val="30"/>
          <w:szCs w:val="30"/>
        </w:rPr>
        <w:lastRenderedPageBreak/>
        <w:t>标，不断推进团体标准建设发展。</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四、近期团体标准建设的主要工作</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（十三）制定规范团体标准建设的管理办法</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团体标准管理办法（以下简称“管理办法”）》是团体标准管理的纲领性文件，在制定该办法前可研究借鉴以美英行业组织标准管理机制、模式和建设思路，参考国标管理的现行管理办法，融入社会组织开展标准化工</w:t>
      </w:r>
      <w:proofErr w:type="gramStart"/>
      <w:r w:rsidRPr="00A23C39">
        <w:rPr>
          <w:rFonts w:ascii="华文仿宋" w:eastAsia="华文仿宋" w:hAnsi="华文仿宋" w:hint="eastAsia"/>
          <w:sz w:val="30"/>
          <w:szCs w:val="30"/>
        </w:rPr>
        <w:t>作特色</w:t>
      </w:r>
      <w:proofErr w:type="gramEnd"/>
      <w:r w:rsidRPr="00A23C39">
        <w:rPr>
          <w:rFonts w:ascii="华文仿宋" w:eastAsia="华文仿宋" w:hAnsi="华文仿宋" w:hint="eastAsia"/>
          <w:sz w:val="30"/>
          <w:szCs w:val="30"/>
        </w:rPr>
        <w:t>创新，广泛借鉴与充分论证的基础上由协会组织编制，保证其内容完全、程序科学、分工合理，有序把</w:t>
      </w:r>
      <w:proofErr w:type="gramStart"/>
      <w:r w:rsidRPr="00A23C39">
        <w:rPr>
          <w:rFonts w:ascii="华文仿宋" w:eastAsia="华文仿宋" w:hAnsi="华文仿宋" w:hint="eastAsia"/>
          <w:sz w:val="30"/>
          <w:szCs w:val="30"/>
        </w:rPr>
        <w:t>控团体</w:t>
      </w:r>
      <w:proofErr w:type="gramEnd"/>
      <w:r w:rsidRPr="00A23C39">
        <w:rPr>
          <w:rFonts w:ascii="华文仿宋" w:eastAsia="华文仿宋" w:hAnsi="华文仿宋" w:hint="eastAsia"/>
          <w:sz w:val="30"/>
          <w:szCs w:val="30"/>
        </w:rPr>
        <w:t>标准建设的质量，规范和指导行业内各单位参与团体标准建设工作。</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（十四）制定《团体标准总体规划》与《分类板块目录》</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团体标准总体规划》与《分类板块目录》是团体标准建设的主体框架，应在国际通用标准框架结构基础上，参考我国现行标准项目，协会组织编制时应根据安全保障、市场需求、企业创新三项原则进行精简提炼，保证其结构清晰，内容完全，既能理清现有生产经营活动的区分联系，又能为未来团体标准建设发展留出空间。</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（十五）将《潜水与水下作业通用规则》转化为团体标准</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协会制定并发布的《潜水与水下作业通用规则》（以下简称“通则”）不但为团体标准建设奠定了基础，同时对制定团体标准有重要的指导意义。在团体标准总体规划的框架下，按照工作计划，组织专业委员会力量将其中核心内容优先转化为团体标准，在行业中先行推广试用。</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五、团体标准的宣贯与推广</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lastRenderedPageBreak/>
        <w:t>（十六）促进会员单位应用团体标准</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借助目前协会现有的网站、</w:t>
      </w:r>
      <w:proofErr w:type="gramStart"/>
      <w:r w:rsidRPr="00A23C39">
        <w:rPr>
          <w:rFonts w:ascii="华文仿宋" w:eastAsia="华文仿宋" w:hAnsi="华文仿宋" w:hint="eastAsia"/>
          <w:sz w:val="30"/>
          <w:szCs w:val="30"/>
        </w:rPr>
        <w:t>微信等</w:t>
      </w:r>
      <w:proofErr w:type="gramEnd"/>
      <w:r w:rsidRPr="00A23C39">
        <w:rPr>
          <w:rFonts w:ascii="华文仿宋" w:eastAsia="华文仿宋" w:hAnsi="华文仿宋" w:hint="eastAsia"/>
          <w:sz w:val="30"/>
          <w:szCs w:val="30"/>
        </w:rPr>
        <w:t>交流平台，必要时组织发布会进行团体标准宣贯，促进行业内部对于团体标准建设工作的交流与推广。并以建立电子化的标准数据库、编制企业实施标准化管理的工作指南、试点实地指导企业开展标准化建设等各种方式促进企业将团体标准切实转化为市场竞争力。</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（十七）推进团体标准取得市场认可</w:t>
      </w: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在协会与</w:t>
      </w:r>
      <w:proofErr w:type="gramStart"/>
      <w:r w:rsidRPr="00A23C39">
        <w:rPr>
          <w:rFonts w:ascii="华文仿宋" w:eastAsia="华文仿宋" w:hAnsi="华文仿宋" w:hint="eastAsia"/>
          <w:sz w:val="30"/>
          <w:szCs w:val="30"/>
        </w:rPr>
        <w:t>与</w:t>
      </w:r>
      <w:proofErr w:type="gramEnd"/>
      <w:r w:rsidRPr="00A23C39">
        <w:rPr>
          <w:rFonts w:ascii="华文仿宋" w:eastAsia="华文仿宋" w:hAnsi="华文仿宋" w:hint="eastAsia"/>
          <w:sz w:val="30"/>
          <w:szCs w:val="30"/>
        </w:rPr>
        <w:t>英国国际海事承包商协会（</w:t>
      </w:r>
      <w:r w:rsidRPr="00A23C39">
        <w:rPr>
          <w:rFonts w:ascii="华文仿宋" w:eastAsia="华文仿宋" w:hAnsi="华文仿宋"/>
          <w:sz w:val="30"/>
          <w:szCs w:val="30"/>
        </w:rPr>
        <w:t>IMCA</w:t>
      </w:r>
      <w:r w:rsidRPr="00A23C39">
        <w:rPr>
          <w:rFonts w:ascii="华文仿宋" w:eastAsia="华文仿宋" w:hAnsi="华文仿宋" w:hint="eastAsia"/>
          <w:sz w:val="30"/>
          <w:szCs w:val="30"/>
        </w:rPr>
        <w:t>）和美国国际潜水承包商协会（</w:t>
      </w:r>
      <w:r w:rsidRPr="00A23C39">
        <w:rPr>
          <w:rFonts w:ascii="华文仿宋" w:eastAsia="华文仿宋" w:hAnsi="华文仿宋"/>
          <w:sz w:val="30"/>
          <w:szCs w:val="30"/>
        </w:rPr>
        <w:t>ADCI</w:t>
      </w:r>
      <w:r w:rsidRPr="00A23C39">
        <w:rPr>
          <w:rFonts w:ascii="华文仿宋" w:eastAsia="华文仿宋" w:hAnsi="华文仿宋" w:hint="eastAsia"/>
          <w:sz w:val="30"/>
          <w:szCs w:val="30"/>
        </w:rPr>
        <w:t>）三方合作协议框架下，从三个方面推进团体标准逐步取得国内外行业认可。一是将相关标准在行业</w:t>
      </w:r>
      <w:proofErr w:type="gramStart"/>
      <w:r w:rsidRPr="00A23C39">
        <w:rPr>
          <w:rFonts w:ascii="华文仿宋" w:eastAsia="华文仿宋" w:hAnsi="华文仿宋" w:hint="eastAsia"/>
          <w:sz w:val="30"/>
          <w:szCs w:val="30"/>
        </w:rPr>
        <w:t>良好实践</w:t>
      </w:r>
      <w:proofErr w:type="gramEnd"/>
      <w:r w:rsidRPr="00A23C39">
        <w:rPr>
          <w:rFonts w:ascii="华文仿宋" w:eastAsia="华文仿宋" w:hAnsi="华文仿宋" w:hint="eastAsia"/>
          <w:sz w:val="30"/>
          <w:szCs w:val="30"/>
        </w:rPr>
        <w:t>的基础上加强与</w:t>
      </w:r>
      <w:r w:rsidRPr="00A23C39">
        <w:rPr>
          <w:rFonts w:ascii="华文仿宋" w:eastAsia="华文仿宋" w:hAnsi="华文仿宋"/>
          <w:sz w:val="30"/>
          <w:szCs w:val="30"/>
        </w:rPr>
        <w:t>IMCA</w:t>
      </w:r>
      <w:r w:rsidRPr="00A23C39">
        <w:rPr>
          <w:rFonts w:ascii="华文仿宋" w:eastAsia="华文仿宋" w:hAnsi="华文仿宋" w:hint="eastAsia"/>
          <w:sz w:val="30"/>
          <w:szCs w:val="30"/>
        </w:rPr>
        <w:t>）和</w:t>
      </w:r>
      <w:r w:rsidRPr="00A23C39">
        <w:rPr>
          <w:rFonts w:ascii="华文仿宋" w:eastAsia="华文仿宋" w:hAnsi="华文仿宋"/>
          <w:sz w:val="30"/>
          <w:szCs w:val="30"/>
        </w:rPr>
        <w:t>ADCI</w:t>
      </w:r>
      <w:r w:rsidRPr="00A23C39">
        <w:rPr>
          <w:rFonts w:ascii="华文仿宋" w:eastAsia="华文仿宋" w:hAnsi="华文仿宋" w:hint="eastAsia"/>
          <w:sz w:val="30"/>
          <w:szCs w:val="30"/>
        </w:rPr>
        <w:t>的合作与协调，逐步推进潜水打捞团体标准成为中国企业踏入国际市场的通行证；二是将相关标准在目前协会与中国海洋石油总公司合作试点推广《潜水与水下作业通用规则》的基础上，进而扩大推广到国内市场，使潜水打捞团体标准能够辅助从业单位进入市场；三是将填补现行国标缺失部分的团体标准上升到国家标准层次，使潜水打捞团体标准能够切实保障从业人员的人身安全。</w:t>
      </w:r>
    </w:p>
    <w:p w:rsidR="00451515" w:rsidRPr="00A23C39" w:rsidRDefault="00451515" w:rsidP="00A23C39">
      <w:pPr>
        <w:tabs>
          <w:tab w:val="left" w:pos="9000"/>
        </w:tabs>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六、加强组织领导和落实保障措施</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十八）加强组织领导。协会要根据团体标准建设工作的需要，研究制定合理可行的方案和工作时间表，并负责监督指导。协会领导挂帅，由专人具体负责，成立团体标准编写小组，协会有关对口部门及各专委会应给予积极支持，协调开展工作，增加必要的投入，确保</w:t>
      </w:r>
      <w:r w:rsidRPr="00A23C39">
        <w:rPr>
          <w:rFonts w:ascii="华文仿宋" w:eastAsia="华文仿宋" w:hAnsi="华文仿宋" w:hint="eastAsia"/>
          <w:sz w:val="30"/>
          <w:szCs w:val="30"/>
        </w:rPr>
        <w:lastRenderedPageBreak/>
        <w:t>团体标准建设工作进度，合理计划、全面推进、保证质量、按时完成。为满足市</w:t>
      </w:r>
    </w:p>
    <w:p w:rsidR="00451515" w:rsidRPr="00A23C39" w:rsidRDefault="00451515" w:rsidP="00A23C39">
      <w:pPr>
        <w:spacing w:line="360" w:lineRule="auto"/>
        <w:ind w:firstLineChars="200" w:firstLine="600"/>
        <w:rPr>
          <w:rFonts w:ascii="华文仿宋" w:eastAsia="华文仿宋" w:hAnsi="华文仿宋"/>
          <w:sz w:val="30"/>
          <w:szCs w:val="30"/>
        </w:rPr>
      </w:pPr>
      <w:r w:rsidRPr="00A23C39">
        <w:rPr>
          <w:rFonts w:ascii="华文仿宋" w:eastAsia="华文仿宋" w:hAnsi="华文仿宋" w:hint="eastAsia"/>
          <w:sz w:val="30"/>
          <w:szCs w:val="30"/>
        </w:rPr>
        <w:t>场和国际并轨的需求，争取用五年时间研究制订一部完整系列，基本全方位覆盖的潜水打捞团体标准体系</w:t>
      </w:r>
      <w:proofErr w:type="gramStart"/>
      <w:r w:rsidRPr="00A23C39">
        <w:rPr>
          <w:rFonts w:ascii="华文仿宋" w:eastAsia="华文仿宋" w:hAnsi="华文仿宋" w:hint="eastAsia"/>
          <w:sz w:val="30"/>
          <w:szCs w:val="30"/>
        </w:rPr>
        <w:t>作出</w:t>
      </w:r>
      <w:proofErr w:type="gramEnd"/>
      <w:r w:rsidRPr="00A23C39">
        <w:rPr>
          <w:rFonts w:ascii="华文仿宋" w:eastAsia="华文仿宋" w:hAnsi="华文仿宋" w:hint="eastAsia"/>
          <w:sz w:val="30"/>
          <w:szCs w:val="30"/>
        </w:rPr>
        <w:t>贡献。</w:t>
      </w:r>
    </w:p>
    <w:p w:rsidR="00451515" w:rsidRPr="00A23C39" w:rsidRDefault="00451515" w:rsidP="00A23C39">
      <w:pPr>
        <w:widowControl/>
        <w:spacing w:line="360" w:lineRule="auto"/>
        <w:jc w:val="left"/>
        <w:rPr>
          <w:rFonts w:ascii="宋体" w:cs="宋体"/>
          <w:sz w:val="24"/>
        </w:rPr>
      </w:pPr>
    </w:p>
    <w:sectPr w:rsidR="00451515" w:rsidRPr="00A23C39" w:rsidSect="00A23C39">
      <w:footerReference w:type="even" r:id="rId8"/>
      <w:footerReference w:type="default" r:id="rId9"/>
      <w:pgSz w:w="11906" w:h="16838"/>
      <w:pgMar w:top="1417" w:right="1417" w:bottom="1417" w:left="141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88" w:rsidRDefault="00F22688" w:rsidP="00FD7D89">
      <w:r>
        <w:separator/>
      </w:r>
    </w:p>
  </w:endnote>
  <w:endnote w:type="continuationSeparator" w:id="0">
    <w:p w:rsidR="00F22688" w:rsidRDefault="00F22688" w:rsidP="00FD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1515" w:rsidRDefault="00451515" w:rsidP="00FD7D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3C39">
      <w:rPr>
        <w:rStyle w:val="a5"/>
        <w:noProof/>
      </w:rPr>
      <w:t>1</w:t>
    </w:r>
    <w:r>
      <w:rPr>
        <w:rStyle w:val="a5"/>
      </w:rPr>
      <w:fldChar w:fldCharType="end"/>
    </w:r>
  </w:p>
  <w:p w:rsidR="00451515" w:rsidRDefault="00451515" w:rsidP="00FD7D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88" w:rsidRDefault="00F22688" w:rsidP="00FD7D89">
      <w:r>
        <w:separator/>
      </w:r>
    </w:p>
  </w:footnote>
  <w:footnote w:type="continuationSeparator" w:id="0">
    <w:p w:rsidR="00F22688" w:rsidRDefault="00F22688" w:rsidP="00FD7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lvlText w:val="%1"/>
      <w:lvlJc w:val="left"/>
      <w:pPr>
        <w:tabs>
          <w:tab w:val="num" w:pos="0"/>
        </w:tabs>
      </w:pPr>
      <w:rPr>
        <w:rFonts w:cs="Times New Roman" w:hint="default"/>
      </w:rPr>
    </w:lvl>
  </w:abstractNum>
  <w:abstractNum w:abstractNumId="1">
    <w:nsid w:val="00000014"/>
    <w:multiLevelType w:val="multilevel"/>
    <w:tmpl w:val="00000014"/>
    <w:lvl w:ilvl="0">
      <w:start w:val="1"/>
      <w:numFmt w:val="decimal"/>
      <w:isLgl/>
      <w:lvlText w:val="%1."/>
      <w:lvlJc w:val="left"/>
      <w:pPr>
        <w:tabs>
          <w:tab w:val="num" w:pos="0"/>
        </w:tabs>
      </w:pPr>
      <w:rPr>
        <w:rFonts w:ascii="宋体" w:eastAsia="宋体" w:hAnsi="宋体" w:cs="Times New Roman" w:hint="default"/>
      </w:rPr>
    </w:lvl>
    <w:lvl w:ilvl="1">
      <w:start w:val="1"/>
      <w:numFmt w:val="decimal"/>
      <w:isLgl/>
      <w:lvlText w:val="%1.%2."/>
      <w:lvlJc w:val="left"/>
      <w:pPr>
        <w:tabs>
          <w:tab w:val="num" w:pos="0"/>
        </w:tabs>
      </w:pPr>
      <w:rPr>
        <w:rFonts w:ascii="宋体" w:eastAsia="宋体" w:hAnsi="宋体" w:cs="Times New Roman" w:hint="default"/>
      </w:rPr>
    </w:lvl>
    <w:lvl w:ilvl="2">
      <w:start w:val="1"/>
      <w:numFmt w:val="decimal"/>
      <w:isLgl/>
      <w:lvlText w:val="%1.%2.%3."/>
      <w:lvlJc w:val="left"/>
      <w:pPr>
        <w:tabs>
          <w:tab w:val="num" w:pos="0"/>
        </w:tabs>
      </w:pPr>
      <w:rPr>
        <w:rFonts w:ascii="宋体" w:eastAsia="宋体" w:hAnsi="宋体" w:cs="Times New Roman" w:hint="default"/>
      </w:rPr>
    </w:lvl>
    <w:lvl w:ilvl="3">
      <w:start w:val="1"/>
      <w:numFmt w:val="decimal"/>
      <w:isLgl/>
      <w:lvlText w:val="%1.%2.%3.%4."/>
      <w:lvlJc w:val="left"/>
      <w:pPr>
        <w:tabs>
          <w:tab w:val="num" w:pos="0"/>
        </w:tabs>
      </w:pPr>
      <w:rPr>
        <w:rFonts w:ascii="宋体" w:eastAsia="宋体" w:hAnsi="宋体" w:cs="Times New Roman" w:hint="default"/>
      </w:rPr>
    </w:lvl>
    <w:lvl w:ilvl="4">
      <w:start w:val="1"/>
      <w:numFmt w:val="decimal"/>
      <w:lvlText w:val="%1.%2.%3.%4.%5."/>
      <w:lvlJc w:val="left"/>
      <w:pPr>
        <w:tabs>
          <w:tab w:val="num" w:pos="991"/>
        </w:tabs>
        <w:ind w:left="991" w:hanging="991"/>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275"/>
        </w:tabs>
        <w:ind w:left="1275" w:hanging="1275"/>
      </w:pPr>
      <w:rPr>
        <w:rFonts w:cs="Times New Roman" w:hint="default"/>
      </w:rPr>
    </w:lvl>
    <w:lvl w:ilvl="7">
      <w:start w:val="1"/>
      <w:numFmt w:val="decimal"/>
      <w:lvlText w:val="%1.%2.%3.%4.%5.%6.%7.%8."/>
      <w:lvlJc w:val="left"/>
      <w:pPr>
        <w:tabs>
          <w:tab w:val="num" w:pos="1418"/>
        </w:tabs>
        <w:ind w:left="1418" w:hanging="1418"/>
      </w:pPr>
      <w:rPr>
        <w:rFonts w:cs="Times New Roman" w:hint="default"/>
      </w:rPr>
    </w:lvl>
    <w:lvl w:ilvl="8">
      <w:start w:val="1"/>
      <w:numFmt w:val="decimal"/>
      <w:lvlText w:val="%1.%2.%3.%4.%5.%6.%7.%8.%9."/>
      <w:lvlJc w:val="left"/>
      <w:pPr>
        <w:tabs>
          <w:tab w:val="num" w:pos="1558"/>
        </w:tabs>
        <w:ind w:left="1558" w:hanging="1558"/>
      </w:pPr>
      <w:rPr>
        <w:rFonts w:cs="Times New Roman" w:hint="default"/>
      </w:rPr>
    </w:lvl>
  </w:abstractNum>
  <w:abstractNum w:abstractNumId="2">
    <w:nsid w:val="00000019"/>
    <w:multiLevelType w:val="multilevel"/>
    <w:tmpl w:val="00000019"/>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3">
    <w:nsid w:val="0000001A"/>
    <w:multiLevelType w:val="multilevel"/>
    <w:tmpl w:val="0000001A"/>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4">
    <w:nsid w:val="016C357D"/>
    <w:multiLevelType w:val="hybridMultilevel"/>
    <w:tmpl w:val="89C0F884"/>
    <w:lvl w:ilvl="0" w:tplc="C3FE79E0">
      <w:start w:val="1"/>
      <w:numFmt w:val="decimal"/>
      <w:lvlText w:val="404.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9DC0059"/>
    <w:multiLevelType w:val="hybridMultilevel"/>
    <w:tmpl w:val="85E65B16"/>
    <w:lvl w:ilvl="0" w:tplc="C4462A3C">
      <w:start w:val="1"/>
      <w:numFmt w:val="decimal"/>
      <w:lvlText w:val="403.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E614F43"/>
    <w:multiLevelType w:val="hybridMultilevel"/>
    <w:tmpl w:val="4DAE7186"/>
    <w:lvl w:ilvl="0" w:tplc="2BE696D0">
      <w:start w:val="1"/>
      <w:numFmt w:val="decimal"/>
      <w:lvlText w:val="4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19C2E7F"/>
    <w:multiLevelType w:val="hybridMultilevel"/>
    <w:tmpl w:val="37A875E2"/>
    <w:lvl w:ilvl="0" w:tplc="522023D6">
      <w:start w:val="1"/>
      <w:numFmt w:val="decimal"/>
      <w:lvlText w:val="%1．"/>
      <w:lvlJc w:val="left"/>
      <w:pPr>
        <w:ind w:left="1309" w:hanging="720"/>
      </w:pPr>
      <w:rPr>
        <w:rFonts w:cs="Times New Roman" w:hint="default"/>
      </w:rPr>
    </w:lvl>
    <w:lvl w:ilvl="1" w:tplc="04090019" w:tentative="1">
      <w:start w:val="1"/>
      <w:numFmt w:val="lowerLetter"/>
      <w:lvlText w:val="%2)"/>
      <w:lvlJc w:val="left"/>
      <w:pPr>
        <w:ind w:left="1429" w:hanging="420"/>
      </w:pPr>
      <w:rPr>
        <w:rFonts w:cs="Times New Roman"/>
      </w:rPr>
    </w:lvl>
    <w:lvl w:ilvl="2" w:tplc="0409001B" w:tentative="1">
      <w:start w:val="1"/>
      <w:numFmt w:val="lowerRoman"/>
      <w:lvlText w:val="%3."/>
      <w:lvlJc w:val="right"/>
      <w:pPr>
        <w:ind w:left="1849" w:hanging="420"/>
      </w:pPr>
      <w:rPr>
        <w:rFonts w:cs="Times New Roman"/>
      </w:rPr>
    </w:lvl>
    <w:lvl w:ilvl="3" w:tplc="0409000F" w:tentative="1">
      <w:start w:val="1"/>
      <w:numFmt w:val="decimal"/>
      <w:lvlText w:val="%4."/>
      <w:lvlJc w:val="left"/>
      <w:pPr>
        <w:ind w:left="2269" w:hanging="420"/>
      </w:pPr>
      <w:rPr>
        <w:rFonts w:cs="Times New Roman"/>
      </w:rPr>
    </w:lvl>
    <w:lvl w:ilvl="4" w:tplc="04090019" w:tentative="1">
      <w:start w:val="1"/>
      <w:numFmt w:val="lowerLetter"/>
      <w:lvlText w:val="%5)"/>
      <w:lvlJc w:val="left"/>
      <w:pPr>
        <w:ind w:left="2689" w:hanging="420"/>
      </w:pPr>
      <w:rPr>
        <w:rFonts w:cs="Times New Roman"/>
      </w:rPr>
    </w:lvl>
    <w:lvl w:ilvl="5" w:tplc="0409001B" w:tentative="1">
      <w:start w:val="1"/>
      <w:numFmt w:val="lowerRoman"/>
      <w:lvlText w:val="%6."/>
      <w:lvlJc w:val="right"/>
      <w:pPr>
        <w:ind w:left="3109" w:hanging="420"/>
      </w:pPr>
      <w:rPr>
        <w:rFonts w:cs="Times New Roman"/>
      </w:rPr>
    </w:lvl>
    <w:lvl w:ilvl="6" w:tplc="0409000F" w:tentative="1">
      <w:start w:val="1"/>
      <w:numFmt w:val="decimal"/>
      <w:lvlText w:val="%7."/>
      <w:lvlJc w:val="left"/>
      <w:pPr>
        <w:ind w:left="3529" w:hanging="420"/>
      </w:pPr>
      <w:rPr>
        <w:rFonts w:cs="Times New Roman"/>
      </w:rPr>
    </w:lvl>
    <w:lvl w:ilvl="7" w:tplc="04090019" w:tentative="1">
      <w:start w:val="1"/>
      <w:numFmt w:val="lowerLetter"/>
      <w:lvlText w:val="%8)"/>
      <w:lvlJc w:val="left"/>
      <w:pPr>
        <w:ind w:left="3949" w:hanging="420"/>
      </w:pPr>
      <w:rPr>
        <w:rFonts w:cs="Times New Roman"/>
      </w:rPr>
    </w:lvl>
    <w:lvl w:ilvl="8" w:tplc="0409001B" w:tentative="1">
      <w:start w:val="1"/>
      <w:numFmt w:val="lowerRoman"/>
      <w:lvlText w:val="%9."/>
      <w:lvlJc w:val="right"/>
      <w:pPr>
        <w:ind w:left="4369" w:hanging="420"/>
      </w:pPr>
      <w:rPr>
        <w:rFonts w:cs="Times New Roman"/>
      </w:rPr>
    </w:lvl>
  </w:abstractNum>
  <w:abstractNum w:abstractNumId="8">
    <w:nsid w:val="12395242"/>
    <w:multiLevelType w:val="hybridMultilevel"/>
    <w:tmpl w:val="72688A86"/>
    <w:lvl w:ilvl="0" w:tplc="47FE606C">
      <w:start w:val="1"/>
      <w:numFmt w:val="decimal"/>
      <w:lvlText w:val="3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CB76AD"/>
    <w:multiLevelType w:val="hybridMultilevel"/>
    <w:tmpl w:val="8F6CA2A4"/>
    <w:lvl w:ilvl="0" w:tplc="7D26793C">
      <w:start w:val="1"/>
      <w:numFmt w:val="decimal"/>
      <w:lvlText w:val="404.%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1F6A4DCA"/>
    <w:multiLevelType w:val="hybridMultilevel"/>
    <w:tmpl w:val="0AE06EFE"/>
    <w:lvl w:ilvl="0" w:tplc="D46831F8">
      <w:start w:val="1"/>
      <w:numFmt w:val="decimal"/>
      <w:lvlText w:val="2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0895BD7"/>
    <w:multiLevelType w:val="hybridMultilevel"/>
    <w:tmpl w:val="1E6A3526"/>
    <w:lvl w:ilvl="0" w:tplc="FB361280">
      <w:start w:val="1"/>
      <w:numFmt w:val="decimal"/>
      <w:lvlText w:val="3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08C4756"/>
    <w:multiLevelType w:val="hybridMultilevel"/>
    <w:tmpl w:val="C0D6757A"/>
    <w:lvl w:ilvl="0" w:tplc="0DB2B002">
      <w:start w:val="1"/>
      <w:numFmt w:val="japaneseCounting"/>
      <w:lvlText w:val="%1、"/>
      <w:lvlJc w:val="left"/>
      <w:pPr>
        <w:ind w:left="1571"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22DA36B2"/>
    <w:multiLevelType w:val="hybridMultilevel"/>
    <w:tmpl w:val="FA346328"/>
    <w:lvl w:ilvl="0" w:tplc="D84A4FDC">
      <w:start w:val="1"/>
      <w:numFmt w:val="decimal"/>
      <w:lvlText w:val="2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39B2EA8"/>
    <w:multiLevelType w:val="hybridMultilevel"/>
    <w:tmpl w:val="57E8E6B4"/>
    <w:lvl w:ilvl="0" w:tplc="7D26793C">
      <w:start w:val="1"/>
      <w:numFmt w:val="decimal"/>
      <w:lvlText w:val="4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3CF72E0"/>
    <w:multiLevelType w:val="hybridMultilevel"/>
    <w:tmpl w:val="629683C8"/>
    <w:lvl w:ilvl="0" w:tplc="C5DAB2DE">
      <w:start w:val="1"/>
      <w:numFmt w:val="decimal"/>
      <w:lvlText w:val="20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0D81AB2"/>
    <w:multiLevelType w:val="hybridMultilevel"/>
    <w:tmpl w:val="A1E8B590"/>
    <w:lvl w:ilvl="0" w:tplc="967EEDC8">
      <w:start w:val="1"/>
      <w:numFmt w:val="decimal"/>
      <w:lvlText w:val="203.%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4E86850"/>
    <w:multiLevelType w:val="hybridMultilevel"/>
    <w:tmpl w:val="EC2C0722"/>
    <w:lvl w:ilvl="0" w:tplc="324C09A2">
      <w:start w:val="1"/>
      <w:numFmt w:val="decimal"/>
      <w:lvlText w:val="204.%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BAB4AE0"/>
    <w:multiLevelType w:val="hybridMultilevel"/>
    <w:tmpl w:val="9550BD46"/>
    <w:lvl w:ilvl="0" w:tplc="2BB883EC">
      <w:start w:val="1"/>
      <w:numFmt w:val="decimal"/>
      <w:lvlText w:val="405.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620C20"/>
    <w:multiLevelType w:val="hybridMultilevel"/>
    <w:tmpl w:val="0D12F20E"/>
    <w:lvl w:ilvl="0" w:tplc="7834C892">
      <w:start w:val="1"/>
      <w:numFmt w:val="decimal"/>
      <w:lvlText w:val="402.%1"/>
      <w:lvlJc w:val="left"/>
      <w:pPr>
        <w:ind w:left="595" w:hanging="420"/>
      </w:pPr>
      <w:rPr>
        <w:rFonts w:cs="Times New Roman" w:hint="default"/>
      </w:rPr>
    </w:lvl>
    <w:lvl w:ilvl="1" w:tplc="04090019" w:tentative="1">
      <w:start w:val="1"/>
      <w:numFmt w:val="lowerLetter"/>
      <w:lvlText w:val="%2)"/>
      <w:lvlJc w:val="left"/>
      <w:pPr>
        <w:ind w:left="1015" w:hanging="420"/>
      </w:pPr>
      <w:rPr>
        <w:rFonts w:cs="Times New Roman"/>
      </w:rPr>
    </w:lvl>
    <w:lvl w:ilvl="2" w:tplc="0409001B" w:tentative="1">
      <w:start w:val="1"/>
      <w:numFmt w:val="lowerRoman"/>
      <w:lvlText w:val="%3."/>
      <w:lvlJc w:val="right"/>
      <w:pPr>
        <w:ind w:left="1435" w:hanging="420"/>
      </w:pPr>
      <w:rPr>
        <w:rFonts w:cs="Times New Roman"/>
      </w:rPr>
    </w:lvl>
    <w:lvl w:ilvl="3" w:tplc="0409000F" w:tentative="1">
      <w:start w:val="1"/>
      <w:numFmt w:val="decimal"/>
      <w:lvlText w:val="%4."/>
      <w:lvlJc w:val="left"/>
      <w:pPr>
        <w:ind w:left="1855" w:hanging="420"/>
      </w:pPr>
      <w:rPr>
        <w:rFonts w:cs="Times New Roman"/>
      </w:rPr>
    </w:lvl>
    <w:lvl w:ilvl="4" w:tplc="04090019" w:tentative="1">
      <w:start w:val="1"/>
      <w:numFmt w:val="lowerLetter"/>
      <w:lvlText w:val="%5)"/>
      <w:lvlJc w:val="left"/>
      <w:pPr>
        <w:ind w:left="2275" w:hanging="420"/>
      </w:pPr>
      <w:rPr>
        <w:rFonts w:cs="Times New Roman"/>
      </w:rPr>
    </w:lvl>
    <w:lvl w:ilvl="5" w:tplc="0409001B" w:tentative="1">
      <w:start w:val="1"/>
      <w:numFmt w:val="lowerRoman"/>
      <w:lvlText w:val="%6."/>
      <w:lvlJc w:val="right"/>
      <w:pPr>
        <w:ind w:left="2695" w:hanging="420"/>
      </w:pPr>
      <w:rPr>
        <w:rFonts w:cs="Times New Roman"/>
      </w:rPr>
    </w:lvl>
    <w:lvl w:ilvl="6" w:tplc="0409000F" w:tentative="1">
      <w:start w:val="1"/>
      <w:numFmt w:val="decimal"/>
      <w:lvlText w:val="%7."/>
      <w:lvlJc w:val="left"/>
      <w:pPr>
        <w:ind w:left="3115" w:hanging="420"/>
      </w:pPr>
      <w:rPr>
        <w:rFonts w:cs="Times New Roman"/>
      </w:rPr>
    </w:lvl>
    <w:lvl w:ilvl="7" w:tplc="04090019" w:tentative="1">
      <w:start w:val="1"/>
      <w:numFmt w:val="lowerLetter"/>
      <w:lvlText w:val="%8)"/>
      <w:lvlJc w:val="left"/>
      <w:pPr>
        <w:ind w:left="3535" w:hanging="420"/>
      </w:pPr>
      <w:rPr>
        <w:rFonts w:cs="Times New Roman"/>
      </w:rPr>
    </w:lvl>
    <w:lvl w:ilvl="8" w:tplc="0409001B" w:tentative="1">
      <w:start w:val="1"/>
      <w:numFmt w:val="lowerRoman"/>
      <w:lvlText w:val="%9."/>
      <w:lvlJc w:val="right"/>
      <w:pPr>
        <w:ind w:left="3955" w:hanging="420"/>
      </w:pPr>
      <w:rPr>
        <w:rFonts w:cs="Times New Roman"/>
      </w:rPr>
    </w:lvl>
  </w:abstractNum>
  <w:abstractNum w:abstractNumId="20">
    <w:nsid w:val="41E23A87"/>
    <w:multiLevelType w:val="hybridMultilevel"/>
    <w:tmpl w:val="8578DF62"/>
    <w:lvl w:ilvl="0" w:tplc="8D06B1DA">
      <w:start w:val="1"/>
      <w:numFmt w:val="decimal"/>
      <w:lvlText w:val="301.%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24C1587"/>
    <w:multiLevelType w:val="hybridMultilevel"/>
    <w:tmpl w:val="81064C36"/>
    <w:lvl w:ilvl="0" w:tplc="4B242F0E">
      <w:start w:val="1"/>
      <w:numFmt w:val="decimal"/>
      <w:lvlText w:val="30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A5443CF"/>
    <w:multiLevelType w:val="hybridMultilevel"/>
    <w:tmpl w:val="DE54C7E4"/>
    <w:lvl w:ilvl="0" w:tplc="D43229BE">
      <w:start w:val="1"/>
      <w:numFmt w:val="decimal"/>
      <w:lvlText w:val="10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BC50F28"/>
    <w:multiLevelType w:val="hybridMultilevel"/>
    <w:tmpl w:val="2C86986E"/>
    <w:lvl w:ilvl="0" w:tplc="37121B88">
      <w:start w:val="1"/>
      <w:numFmt w:val="decimal"/>
      <w:lvlText w:val="406.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25E3739"/>
    <w:multiLevelType w:val="hybridMultilevel"/>
    <w:tmpl w:val="2D6252BC"/>
    <w:lvl w:ilvl="0" w:tplc="D7E85E12">
      <w:start w:val="1"/>
      <w:numFmt w:val="decimal"/>
      <w:lvlText w:val="4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29C2486"/>
    <w:multiLevelType w:val="singleLevel"/>
    <w:tmpl w:val="D01EC7E0"/>
    <w:lvl w:ilvl="0">
      <w:start w:val="1"/>
      <w:numFmt w:val="decimal"/>
      <w:lvlText w:val="303.%1"/>
      <w:lvlJc w:val="left"/>
      <w:pPr>
        <w:tabs>
          <w:tab w:val="num" w:pos="425"/>
        </w:tabs>
        <w:ind w:left="425" w:hanging="425"/>
      </w:pPr>
      <w:rPr>
        <w:rFonts w:cs="Times New Roman" w:hint="default"/>
      </w:rPr>
    </w:lvl>
  </w:abstractNum>
  <w:abstractNum w:abstractNumId="26">
    <w:nsid w:val="529C26B7"/>
    <w:multiLevelType w:val="singleLevel"/>
    <w:tmpl w:val="75F0DEC4"/>
    <w:lvl w:ilvl="0">
      <w:start w:val="1"/>
      <w:numFmt w:val="decimal"/>
      <w:lvlText w:val="205.%1"/>
      <w:lvlJc w:val="left"/>
      <w:pPr>
        <w:tabs>
          <w:tab w:val="num" w:pos="425"/>
        </w:tabs>
        <w:ind w:left="425" w:hanging="425"/>
      </w:pPr>
      <w:rPr>
        <w:rFonts w:cs="Times New Roman" w:hint="default"/>
      </w:rPr>
    </w:lvl>
  </w:abstractNum>
  <w:abstractNum w:abstractNumId="27">
    <w:nsid w:val="529C2704"/>
    <w:multiLevelType w:val="multilevel"/>
    <w:tmpl w:val="529C2704"/>
    <w:lvl w:ilvl="0">
      <w:start w:val="1"/>
      <w:numFmt w:val="decimal"/>
      <w:lvlText w:val="%1"/>
      <w:lvlJc w:val="left"/>
      <w:pPr>
        <w:tabs>
          <w:tab w:val="num" w:pos="420"/>
        </w:tabs>
        <w:ind w:left="420" w:hanging="420"/>
      </w:pPr>
      <w:rPr>
        <w:rFonts w:ascii="宋体" w:eastAsia="宋体" w:hAnsi="宋体" w:cs="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529C2730"/>
    <w:multiLevelType w:val="singleLevel"/>
    <w:tmpl w:val="529C2730"/>
    <w:lvl w:ilvl="0">
      <w:start w:val="1"/>
      <w:numFmt w:val="decimal"/>
      <w:lvlText w:val="900.%1"/>
      <w:lvlJc w:val="left"/>
      <w:pPr>
        <w:tabs>
          <w:tab w:val="num" w:pos="425"/>
        </w:tabs>
        <w:ind w:left="425" w:hanging="425"/>
      </w:pPr>
      <w:rPr>
        <w:rFonts w:cs="Times New Roman" w:hint="default"/>
      </w:rPr>
    </w:lvl>
  </w:abstractNum>
  <w:abstractNum w:abstractNumId="29">
    <w:nsid w:val="55DC16E6"/>
    <w:multiLevelType w:val="hybridMultilevel"/>
    <w:tmpl w:val="BAC0CBEE"/>
    <w:lvl w:ilvl="0" w:tplc="226AB6EA">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0">
    <w:nsid w:val="56B94831"/>
    <w:multiLevelType w:val="hybridMultilevel"/>
    <w:tmpl w:val="45F67758"/>
    <w:lvl w:ilvl="0" w:tplc="76FE76A0">
      <w:start w:val="1"/>
      <w:numFmt w:val="decimal"/>
      <w:lvlText w:val="405.%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7192196"/>
    <w:multiLevelType w:val="hybridMultilevel"/>
    <w:tmpl w:val="C23E391E"/>
    <w:lvl w:ilvl="0" w:tplc="36C21D92">
      <w:start w:val="1"/>
      <w:numFmt w:val="decimal"/>
      <w:lvlText w:val="3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A276199"/>
    <w:multiLevelType w:val="hybridMultilevel"/>
    <w:tmpl w:val="0016A24A"/>
    <w:lvl w:ilvl="0" w:tplc="2D9AF78A">
      <w:start w:val="1"/>
      <w:numFmt w:val="decimal"/>
      <w:lvlText w:val="305.%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E077A1F"/>
    <w:multiLevelType w:val="hybridMultilevel"/>
    <w:tmpl w:val="F3DE1372"/>
    <w:lvl w:ilvl="0" w:tplc="278C8AB4">
      <w:start w:val="1"/>
      <w:numFmt w:val="decimal"/>
      <w:lvlText w:val="401.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EBA6118"/>
    <w:multiLevelType w:val="hybridMultilevel"/>
    <w:tmpl w:val="409C2D3A"/>
    <w:lvl w:ilvl="0" w:tplc="B89A5F4C">
      <w:start w:val="2"/>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5">
    <w:nsid w:val="605022E2"/>
    <w:multiLevelType w:val="hybridMultilevel"/>
    <w:tmpl w:val="1FAC70C2"/>
    <w:lvl w:ilvl="0" w:tplc="B4C80006">
      <w:start w:val="5"/>
      <w:numFmt w:val="japaneseCounting"/>
      <w:lvlText w:val="%1、"/>
      <w:lvlJc w:val="left"/>
      <w:pPr>
        <w:ind w:left="1361" w:hanging="72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36">
    <w:nsid w:val="6330759D"/>
    <w:multiLevelType w:val="hybridMultilevel"/>
    <w:tmpl w:val="A3E63D74"/>
    <w:lvl w:ilvl="0" w:tplc="04090001">
      <w:start w:val="1"/>
      <w:numFmt w:val="bullet"/>
      <w:lvlText w:val=""/>
      <w:lvlJc w:val="left"/>
      <w:pPr>
        <w:ind w:left="126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65C16D2D"/>
    <w:multiLevelType w:val="hybridMultilevel"/>
    <w:tmpl w:val="0BAAB712"/>
    <w:lvl w:ilvl="0" w:tplc="36803DEC">
      <w:start w:val="1"/>
      <w:numFmt w:val="decimal"/>
      <w:lvlText w:val="1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60A60EA"/>
    <w:multiLevelType w:val="hybridMultilevel"/>
    <w:tmpl w:val="7068A602"/>
    <w:lvl w:ilvl="0" w:tplc="F30E0B24">
      <w:start w:val="1"/>
      <w:numFmt w:val="decimal"/>
      <w:lvlText w:val="402.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703B6A5A"/>
    <w:multiLevelType w:val="hybridMultilevel"/>
    <w:tmpl w:val="B76C4530"/>
    <w:lvl w:ilvl="0" w:tplc="44086F8C">
      <w:start w:val="1"/>
      <w:numFmt w:val="decimal"/>
      <w:lvlText w:val="1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1BC1A18"/>
    <w:multiLevelType w:val="hybridMultilevel"/>
    <w:tmpl w:val="92E6F646"/>
    <w:lvl w:ilvl="0" w:tplc="A63CDE0C">
      <w:start w:val="1"/>
      <w:numFmt w:val="decimal"/>
      <w:lvlText w:val="2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
  </w:num>
  <w:num w:numId="6">
    <w:abstractNumId w:val="1"/>
  </w:num>
  <w:num w:numId="7">
    <w:abstractNumId w:val="0"/>
  </w:num>
  <w:num w:numId="8">
    <w:abstractNumId w:val="25"/>
  </w:num>
  <w:num w:numId="9">
    <w:abstractNumId w:val="26"/>
  </w:num>
  <w:num w:numId="10">
    <w:abstractNumId w:val="27"/>
  </w:num>
  <w:num w:numId="11">
    <w:abstractNumId w:val="28"/>
  </w:num>
  <w:num w:numId="12">
    <w:abstractNumId w:val="37"/>
  </w:num>
  <w:num w:numId="13">
    <w:abstractNumId w:val="10"/>
  </w:num>
  <w:num w:numId="14">
    <w:abstractNumId w:val="40"/>
  </w:num>
  <w:num w:numId="15">
    <w:abstractNumId w:val="24"/>
  </w:num>
  <w:num w:numId="16">
    <w:abstractNumId w:val="39"/>
  </w:num>
  <w:num w:numId="17">
    <w:abstractNumId w:val="8"/>
  </w:num>
  <w:num w:numId="18">
    <w:abstractNumId w:val="31"/>
  </w:num>
  <w:num w:numId="19">
    <w:abstractNumId w:val="13"/>
  </w:num>
  <w:num w:numId="20">
    <w:abstractNumId w:val="33"/>
  </w:num>
  <w:num w:numId="21">
    <w:abstractNumId w:val="20"/>
  </w:num>
  <w:num w:numId="22">
    <w:abstractNumId w:val="21"/>
  </w:num>
  <w:num w:numId="23">
    <w:abstractNumId w:val="15"/>
  </w:num>
  <w:num w:numId="24">
    <w:abstractNumId w:val="23"/>
  </w:num>
  <w:num w:numId="25">
    <w:abstractNumId w:val="32"/>
  </w:num>
  <w:num w:numId="26">
    <w:abstractNumId w:val="22"/>
  </w:num>
  <w:num w:numId="27">
    <w:abstractNumId w:val="38"/>
  </w:num>
  <w:num w:numId="28">
    <w:abstractNumId w:val="16"/>
  </w:num>
  <w:num w:numId="29">
    <w:abstractNumId w:val="5"/>
  </w:num>
  <w:num w:numId="30">
    <w:abstractNumId w:val="17"/>
  </w:num>
  <w:num w:numId="31">
    <w:abstractNumId w:val="4"/>
  </w:num>
  <w:num w:numId="32">
    <w:abstractNumId w:val="18"/>
  </w:num>
  <w:num w:numId="33">
    <w:abstractNumId w:val="11"/>
  </w:num>
  <w:num w:numId="34">
    <w:abstractNumId w:val="19"/>
  </w:num>
  <w:num w:numId="35">
    <w:abstractNumId w:val="6"/>
  </w:num>
  <w:num w:numId="36">
    <w:abstractNumId w:val="9"/>
  </w:num>
  <w:num w:numId="37">
    <w:abstractNumId w:val="14"/>
  </w:num>
  <w:num w:numId="38">
    <w:abstractNumId w:val="30"/>
  </w:num>
  <w:num w:numId="39">
    <w:abstractNumId w:val="0"/>
    <w:lvlOverride w:ilvl="0">
      <w:startOverride w:val="1"/>
    </w:lvlOverride>
  </w:num>
  <w:num w:numId="40">
    <w:abstractNumId w:val="12"/>
  </w:num>
  <w:num w:numId="41">
    <w:abstractNumId w:val="29"/>
  </w:num>
  <w:num w:numId="42">
    <w:abstractNumId w:val="35"/>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C7"/>
    <w:rsid w:val="000A743D"/>
    <w:rsid w:val="000B5D54"/>
    <w:rsid w:val="000C0DEA"/>
    <w:rsid w:val="000C16AE"/>
    <w:rsid w:val="000C1E7E"/>
    <w:rsid w:val="000F6A7A"/>
    <w:rsid w:val="001049B5"/>
    <w:rsid w:val="00151C76"/>
    <w:rsid w:val="001823E9"/>
    <w:rsid w:val="0018512B"/>
    <w:rsid w:val="001A54F4"/>
    <w:rsid w:val="001C2F5D"/>
    <w:rsid w:val="001E0E71"/>
    <w:rsid w:val="002043CF"/>
    <w:rsid w:val="00214704"/>
    <w:rsid w:val="00246AB3"/>
    <w:rsid w:val="002B6160"/>
    <w:rsid w:val="00381AC7"/>
    <w:rsid w:val="003A2605"/>
    <w:rsid w:val="003D087F"/>
    <w:rsid w:val="003E5300"/>
    <w:rsid w:val="00415C21"/>
    <w:rsid w:val="00434F61"/>
    <w:rsid w:val="00451515"/>
    <w:rsid w:val="00473E5A"/>
    <w:rsid w:val="004B042F"/>
    <w:rsid w:val="00510C43"/>
    <w:rsid w:val="0053624E"/>
    <w:rsid w:val="00583D18"/>
    <w:rsid w:val="00590445"/>
    <w:rsid w:val="005B7B2A"/>
    <w:rsid w:val="005D5B4A"/>
    <w:rsid w:val="00616E87"/>
    <w:rsid w:val="006627C6"/>
    <w:rsid w:val="006773C2"/>
    <w:rsid w:val="006912D0"/>
    <w:rsid w:val="006A044D"/>
    <w:rsid w:val="006A7AD0"/>
    <w:rsid w:val="006B5219"/>
    <w:rsid w:val="006B6D21"/>
    <w:rsid w:val="006D2BC0"/>
    <w:rsid w:val="006E4E52"/>
    <w:rsid w:val="00735FF8"/>
    <w:rsid w:val="0078689A"/>
    <w:rsid w:val="007B69D1"/>
    <w:rsid w:val="007C6C15"/>
    <w:rsid w:val="007D21DA"/>
    <w:rsid w:val="007F6EC6"/>
    <w:rsid w:val="00815CD4"/>
    <w:rsid w:val="0085002A"/>
    <w:rsid w:val="008525E3"/>
    <w:rsid w:val="00855EB0"/>
    <w:rsid w:val="00893FE1"/>
    <w:rsid w:val="008A4847"/>
    <w:rsid w:val="008A5C81"/>
    <w:rsid w:val="008C0483"/>
    <w:rsid w:val="00971B8E"/>
    <w:rsid w:val="009B7793"/>
    <w:rsid w:val="009B7DF4"/>
    <w:rsid w:val="009C624F"/>
    <w:rsid w:val="009D6B70"/>
    <w:rsid w:val="00A23C39"/>
    <w:rsid w:val="00A24785"/>
    <w:rsid w:val="00A85007"/>
    <w:rsid w:val="00A8799B"/>
    <w:rsid w:val="00A90D4E"/>
    <w:rsid w:val="00AC7BCF"/>
    <w:rsid w:val="00AF5887"/>
    <w:rsid w:val="00B04FE8"/>
    <w:rsid w:val="00B16B17"/>
    <w:rsid w:val="00B23D1E"/>
    <w:rsid w:val="00B34CEA"/>
    <w:rsid w:val="00B75BFF"/>
    <w:rsid w:val="00BB4664"/>
    <w:rsid w:val="00BB5D1B"/>
    <w:rsid w:val="00BC26DA"/>
    <w:rsid w:val="00BD03B3"/>
    <w:rsid w:val="00BD2D7B"/>
    <w:rsid w:val="00C349BD"/>
    <w:rsid w:val="00C40FC8"/>
    <w:rsid w:val="00CB5078"/>
    <w:rsid w:val="00CC465E"/>
    <w:rsid w:val="00CE59C7"/>
    <w:rsid w:val="00D17DAC"/>
    <w:rsid w:val="00D37DE2"/>
    <w:rsid w:val="00D714B0"/>
    <w:rsid w:val="00DB04D0"/>
    <w:rsid w:val="00DD2CBE"/>
    <w:rsid w:val="00E3530B"/>
    <w:rsid w:val="00EA1C66"/>
    <w:rsid w:val="00EB2D1F"/>
    <w:rsid w:val="00EC6E5B"/>
    <w:rsid w:val="00EC7F62"/>
    <w:rsid w:val="00ED2BD5"/>
    <w:rsid w:val="00ED3212"/>
    <w:rsid w:val="00F22688"/>
    <w:rsid w:val="00F451C9"/>
    <w:rsid w:val="00F54F9A"/>
    <w:rsid w:val="00FA0F2B"/>
    <w:rsid w:val="00FC5FB0"/>
    <w:rsid w:val="00FC7CD8"/>
    <w:rsid w:val="00FD5E37"/>
    <w:rsid w:val="00FD7D89"/>
    <w:rsid w:val="00FE1069"/>
    <w:rsid w:val="00FE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394">
      <w:marLeft w:val="0"/>
      <w:marRight w:val="0"/>
      <w:marTop w:val="0"/>
      <w:marBottom w:val="0"/>
      <w:divBdr>
        <w:top w:val="none" w:sz="0" w:space="0" w:color="auto"/>
        <w:left w:val="none" w:sz="0" w:space="0" w:color="auto"/>
        <w:bottom w:val="none" w:sz="0" w:space="0" w:color="auto"/>
        <w:right w:val="none" w:sz="0" w:space="0" w:color="auto"/>
      </w:divBdr>
    </w:div>
    <w:div w:id="88653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688</Words>
  <Characters>3923</Characters>
  <Application>Microsoft Office Word</Application>
  <DocSecurity>0</DocSecurity>
  <Lines>32</Lines>
  <Paragraphs>9</Paragraphs>
  <ScaleCrop>false</ScaleCrop>
  <Company>微软中国</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六分仪唯</dc:creator>
  <cp:keywords/>
  <dc:description/>
  <cp:lastModifiedBy>六分仪唯</cp:lastModifiedBy>
  <cp:revision>2</cp:revision>
  <dcterms:created xsi:type="dcterms:W3CDTF">2015-12-03T01:54:00Z</dcterms:created>
  <dcterms:modified xsi:type="dcterms:W3CDTF">2015-12-03T01:54:00Z</dcterms:modified>
</cp:coreProperties>
</file>