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参会信息回执表</w:t>
      </w:r>
    </w:p>
    <w:bookmarkEnd w:id="0"/>
    <w:tbl>
      <w:tblPr>
        <w:tblStyle w:val="3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20"/>
        <w:gridCol w:w="1509"/>
        <w:gridCol w:w="60"/>
        <w:gridCol w:w="959"/>
        <w:gridCol w:w="1697"/>
        <w:gridCol w:w="1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504"/>
              </w:tabs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住宿及往返信息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是否需要安排住宿           （自费）</w:t>
            </w:r>
          </w:p>
        </w:tc>
        <w:tc>
          <w:tcPr>
            <w:tcW w:w="6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□ 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3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□ 需  要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（400元/天）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3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住宿时间：  月  日至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往返航班或车次信息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到达信息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3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b/>
                <w:bCs/>
                <w:sz w:val="28"/>
                <w:szCs w:val="3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返程信息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</w:rPr>
              <w:t>备注</w:t>
            </w:r>
          </w:p>
        </w:tc>
        <w:tc>
          <w:tcPr>
            <w:tcW w:w="6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请按要求填写回执加盖公章，并于2019年</w:t>
      </w:r>
      <w:r>
        <w:rPr>
          <w:rFonts w:hint="eastAsia" w:ascii="仿宋_GB2312" w:eastAsia="仿宋_GB2312"/>
          <w:b/>
          <w:bCs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b/>
          <w:bCs/>
          <w:sz w:val="30"/>
          <w:szCs w:val="30"/>
        </w:rPr>
        <w:t>29</w:t>
      </w:r>
      <w:r>
        <w:rPr>
          <w:rFonts w:hint="eastAsia" w:ascii="仿宋_GB2312" w:eastAsia="仿宋_GB2312"/>
          <w:sz w:val="30"/>
          <w:szCs w:val="30"/>
        </w:rPr>
        <w:t>日（周一）前传真或邮件反馈至协会秘书处。谢谢您的配合！</w:t>
      </w:r>
    </w:p>
    <w:p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hint="eastAsia" w:ascii="仿宋_GB2312" w:eastAsia="仿宋_GB2312"/>
          <w:b/>
          <w:bCs/>
          <w:sz w:val="30"/>
          <w:szCs w:val="30"/>
        </w:rPr>
        <w:t>010-6529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9807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Email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</w:rPr>
        <w:fldChar w:fldCharType="begin"/>
      </w:r>
      <w:r>
        <w:rPr>
          <w:rFonts w:hint="eastAsia" w:ascii="仿宋_GB2312" w:eastAsia="仿宋_GB2312"/>
          <w:b/>
          <w:bCs/>
          <w:sz w:val="30"/>
          <w:szCs w:val="30"/>
        </w:rPr>
        <w:instrText xml:space="preserve"> HYPERLINK "mailto:zhb@cdsca.org.cn" </w:instrText>
      </w:r>
      <w:r>
        <w:rPr>
          <w:rFonts w:hint="eastAsia" w:ascii="仿宋_GB2312" w:eastAsia="仿宋_GB2312"/>
          <w:b/>
          <w:bCs/>
          <w:sz w:val="30"/>
          <w:szCs w:val="30"/>
        </w:rPr>
        <w:fldChar w:fldCharType="separate"/>
      </w:r>
      <w:r>
        <w:rPr>
          <w:rStyle w:val="5"/>
          <w:rFonts w:hint="eastAsia" w:ascii="仿宋_GB2312" w:eastAsia="仿宋_GB2312"/>
          <w:b/>
          <w:bCs/>
          <w:sz w:val="30"/>
          <w:szCs w:val="30"/>
        </w:rPr>
        <w:t>zhb@cdsca.org.cn</w:t>
      </w:r>
      <w:r>
        <w:rPr>
          <w:rFonts w:hint="eastAsia" w:ascii="仿宋_GB2312" w:eastAsia="仿宋_GB2312"/>
          <w:b/>
          <w:bCs/>
          <w:sz w:val="30"/>
          <w:szCs w:val="3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80915"/>
    <w:rsid w:val="6EE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6">
    <w:name w:val="业务正文"/>
    <w:basedOn w:val="1"/>
    <w:qFormat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2019-04-16T02:18:00Z</dcterms:created>
  <dc:creator>张金蕊</dc:creator>
  <cp:lastModifiedBy>张金蕊</cp:lastModifiedBy>
  <dcterms:modified xsi:type="dcterms:W3CDTF">2019-04-16T02:19:14Z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