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0" w:lineRule="atLeast"/>
        <w:jc w:val="center"/>
        <w:rPr>
          <w:rFonts w:ascii="微软雅黑" w:hAnsi="微软雅黑" w:eastAsia="微软雅黑" w:cs="微软雅黑"/>
          <w:b/>
          <w:sz w:val="36"/>
          <w:szCs w:val="36"/>
        </w:rPr>
      </w:pPr>
      <w:r>
        <w:rPr>
          <w:rFonts w:ascii="微软雅黑" w:hAnsi="微软雅黑" w:eastAsia="微软雅黑" w:cs="微软雅黑"/>
          <w:b/>
          <w:sz w:val="36"/>
          <w:szCs w:val="36"/>
        </w:rPr>
        <w:t>第</w:t>
      </w:r>
      <w:r>
        <w:rPr>
          <w:rFonts w:hint="eastAsia" w:ascii="微软雅黑" w:hAnsi="微软雅黑" w:eastAsia="微软雅黑" w:cs="微软雅黑"/>
          <w:b/>
          <w:sz w:val="36"/>
          <w:szCs w:val="36"/>
          <w:lang w:val="en-US" w:eastAsia="zh-CN"/>
        </w:rPr>
        <w:t>六</w:t>
      </w:r>
      <w:r>
        <w:rPr>
          <w:rFonts w:ascii="微软雅黑" w:hAnsi="微软雅黑" w:eastAsia="微软雅黑" w:cs="微软雅黑"/>
          <w:b/>
          <w:sz w:val="36"/>
          <w:szCs w:val="36"/>
        </w:rPr>
        <w:t>届国际潜水救捞与海洋工程装备展览会</w:t>
      </w:r>
    </w:p>
    <w:p>
      <w:pPr>
        <w:spacing w:after="156" w:afterLines="50" w:line="0" w:lineRule="atLeast"/>
        <w:jc w:val="center"/>
        <w:rPr>
          <w:rFonts w:ascii="微软雅黑" w:hAnsi="微软雅黑" w:eastAsia="微软雅黑" w:cs="微软雅黑"/>
          <w:b/>
          <w:sz w:val="24"/>
          <w:szCs w:val="24"/>
        </w:rPr>
      </w:pPr>
      <w:r>
        <w:rPr>
          <w:rFonts w:hint="eastAsia" w:ascii="微软雅黑" w:hAnsi="微软雅黑" w:eastAsia="微软雅黑" w:cs="微软雅黑"/>
          <w:bCs/>
          <w:sz w:val="32"/>
          <w:szCs w:val="32"/>
        </w:rPr>
        <w:t xml:space="preserve">展 位 申 请 表 及 合 约 </w:t>
      </w:r>
      <w:r>
        <w:rPr>
          <w:rFonts w:hint="eastAsia" w:ascii="微软雅黑" w:hAnsi="微软雅黑" w:eastAsia="微软雅黑" w:cs="微软雅黑"/>
          <w:bCs/>
          <w:sz w:val="24"/>
          <w:szCs w:val="24"/>
        </w:rPr>
        <w:t>（特装展位）</w:t>
      </w:r>
    </w:p>
    <w:tbl>
      <w:tblPr>
        <w:tblStyle w:val="6"/>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096"/>
        <w:gridCol w:w="3240"/>
        <w:gridCol w:w="344"/>
        <w:gridCol w:w="824"/>
        <w:gridCol w:w="241"/>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715" w:type="dxa"/>
            <w:gridSpan w:val="6"/>
            <w:tcBorders>
              <w:top w:val="nil"/>
              <w:left w:val="nil"/>
              <w:bottom w:val="nil"/>
              <w:right w:val="nil"/>
            </w:tcBorders>
            <w:vAlign w:val="center"/>
          </w:tcPr>
          <w:p>
            <w:pPr>
              <w:adjustRightInd w:val="0"/>
              <w:snapToGrid w:val="0"/>
              <w:spacing w:line="0" w:lineRule="atLeast"/>
              <w:rPr>
                <w:rFonts w:ascii="微软雅黑" w:hAnsi="微软雅黑" w:eastAsia="微软雅黑" w:cs="宋体"/>
                <w:bCs/>
                <w:sz w:val="24"/>
                <w:szCs w:val="24"/>
              </w:rPr>
            </w:pPr>
            <w:r>
              <w:rPr>
                <w:rFonts w:hint="eastAsia" w:ascii="微软雅黑" w:hAnsi="微软雅黑" w:eastAsia="微软雅黑" w:cs="宋体"/>
                <w:bCs/>
                <w:sz w:val="24"/>
                <w:szCs w:val="24"/>
              </w:rPr>
              <w:t>全体参展商、服务商并相关各界：</w:t>
            </w:r>
          </w:p>
          <w:p>
            <w:pPr>
              <w:widowControl/>
              <w:snapToGrid w:val="0"/>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宋体"/>
                <w:bCs/>
                <w:sz w:val="24"/>
                <w:szCs w:val="24"/>
              </w:rPr>
              <w:t>第</w:t>
            </w:r>
            <w:r>
              <w:rPr>
                <w:rFonts w:hint="eastAsia" w:ascii="微软雅黑" w:hAnsi="微软雅黑" w:eastAsia="微软雅黑" w:cs="宋体"/>
                <w:bCs/>
                <w:sz w:val="24"/>
                <w:szCs w:val="24"/>
                <w:lang w:val="en-US" w:eastAsia="zh-CN"/>
              </w:rPr>
              <w:t>六</w:t>
            </w:r>
            <w:r>
              <w:rPr>
                <w:rFonts w:hint="eastAsia" w:ascii="微软雅黑" w:hAnsi="微软雅黑" w:eastAsia="微软雅黑" w:cs="宋体"/>
                <w:bCs/>
                <w:sz w:val="24"/>
                <w:szCs w:val="24"/>
              </w:rPr>
              <w:t>届国际潜水救捞与海洋工程装备展览会</w:t>
            </w:r>
            <w:r>
              <w:rPr>
                <w:rFonts w:hint="eastAsia" w:ascii="微软雅黑" w:hAnsi="微软雅黑" w:eastAsia="微软雅黑" w:cs="宋体"/>
                <w:bCs/>
                <w:color w:val="auto"/>
                <w:sz w:val="24"/>
                <w:szCs w:val="24"/>
              </w:rPr>
              <w:t>，将于2023年</w:t>
            </w:r>
            <w:r>
              <w:rPr>
                <w:rFonts w:hint="eastAsia" w:ascii="微软雅黑" w:hAnsi="微软雅黑" w:eastAsia="微软雅黑" w:cs="宋体"/>
                <w:bCs/>
                <w:color w:val="auto"/>
                <w:sz w:val="24"/>
                <w:szCs w:val="24"/>
                <w:lang w:val="en-US" w:eastAsia="zh-CN"/>
              </w:rPr>
              <w:t>11</w:t>
            </w:r>
            <w:r>
              <w:rPr>
                <w:rFonts w:hint="eastAsia" w:ascii="微软雅黑" w:hAnsi="微软雅黑" w:eastAsia="微软雅黑" w:cs="宋体"/>
                <w:bCs/>
                <w:color w:val="auto"/>
                <w:sz w:val="24"/>
                <w:szCs w:val="24"/>
              </w:rPr>
              <w:t>月</w:t>
            </w:r>
            <w:r>
              <w:rPr>
                <w:rFonts w:hint="eastAsia" w:ascii="微软雅黑" w:hAnsi="微软雅黑" w:eastAsia="微软雅黑" w:cs="宋体"/>
                <w:bCs/>
                <w:color w:val="auto"/>
                <w:sz w:val="24"/>
                <w:szCs w:val="24"/>
                <w:lang w:val="en-US" w:eastAsia="zh-CN"/>
              </w:rPr>
              <w:t>10-12</w:t>
            </w:r>
            <w:bookmarkStart w:id="0" w:name="_GoBack"/>
            <w:bookmarkEnd w:id="0"/>
            <w:r>
              <w:rPr>
                <w:rFonts w:hint="eastAsia" w:ascii="微软雅黑" w:hAnsi="微软雅黑" w:eastAsia="微软雅黑" w:cs="宋体"/>
                <w:bCs/>
                <w:color w:val="auto"/>
                <w:sz w:val="24"/>
                <w:szCs w:val="24"/>
              </w:rPr>
              <w:t>日在</w:t>
            </w:r>
            <w:r>
              <w:rPr>
                <w:rFonts w:hint="eastAsia" w:ascii="微软雅黑" w:hAnsi="微软雅黑" w:eastAsia="微软雅黑" w:cs="宋体"/>
                <w:bCs/>
                <w:sz w:val="24"/>
                <w:szCs w:val="24"/>
              </w:rPr>
              <w:t>厦门佰翔会展中心</w:t>
            </w:r>
            <w:r>
              <w:rPr>
                <w:rFonts w:hint="eastAsia" w:ascii="微软雅黑" w:hAnsi="微软雅黑" w:eastAsia="微软雅黑" w:cs="宋体"/>
                <w:bCs/>
                <w:sz w:val="24"/>
                <w:szCs w:val="24"/>
                <w:lang w:val="en-US" w:eastAsia="zh-CN"/>
              </w:rPr>
              <w:t>隆重举办</w:t>
            </w:r>
            <w:r>
              <w:rPr>
                <w:rFonts w:hint="eastAsia" w:ascii="微软雅黑" w:hAnsi="微软雅黑" w:eastAsia="微软雅黑" w:cs="宋体"/>
                <w:bCs/>
                <w:sz w:val="24"/>
                <w:szCs w:val="24"/>
              </w:rPr>
              <w:t>！</w:t>
            </w:r>
            <w:r>
              <w:rPr>
                <w:rFonts w:hint="eastAsia" w:ascii="微软雅黑" w:hAnsi="微软雅黑" w:eastAsia="微软雅黑" w:cs="微软雅黑"/>
                <w:sz w:val="24"/>
                <w:szCs w:val="24"/>
              </w:rPr>
              <w:t>我司承蒙中国潜水打捞行业协会高度信任，受邀作为本届展会承办机构，感谢您对我们的理解与支持！</w:t>
            </w:r>
          </w:p>
          <w:p>
            <w:pPr>
              <w:widowControl/>
              <w:snapToGrid w:val="0"/>
              <w:spacing w:line="0" w:lineRule="atLeast"/>
              <w:jc w:val="right"/>
              <w:rPr>
                <w:rFonts w:ascii="微软雅黑" w:hAnsi="微软雅黑" w:eastAsia="微软雅黑" w:cs="微软雅黑"/>
                <w:sz w:val="24"/>
                <w:szCs w:val="24"/>
              </w:rPr>
            </w:pPr>
            <w:r>
              <w:rPr>
                <w:rFonts w:hint="eastAsia" w:ascii="微软雅黑" w:hAnsi="微软雅黑" w:eastAsia="微软雅黑" w:cs="微软雅黑"/>
                <w:sz w:val="24"/>
                <w:szCs w:val="24"/>
              </w:rPr>
              <w:t>北京弘毅海事咨询服务有限公司</w:t>
            </w:r>
          </w:p>
          <w:p>
            <w:pPr>
              <w:widowControl/>
              <w:snapToGrid w:val="0"/>
              <w:spacing w:line="0" w:lineRule="atLeast"/>
              <w:jc w:val="right"/>
              <w:rPr>
                <w:rFonts w:ascii="微软雅黑" w:hAnsi="微软雅黑" w:eastAsia="微软雅黑" w:cs="微软雅黑"/>
                <w:sz w:val="8"/>
                <w:szCs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5745" w:type="dxa"/>
            <w:gridSpan w:val="5"/>
            <w:tcBorders>
              <w:top w:val="nil"/>
              <w:left w:val="nil"/>
              <w:bottom w:val="nil"/>
              <w:right w:val="nil"/>
            </w:tcBorders>
            <w:vAlign w:val="center"/>
          </w:tcPr>
          <w:p>
            <w:pPr>
              <w:spacing w:after="156" w:afterLines="50" w:line="0" w:lineRule="atLeast"/>
              <w:jc w:val="left"/>
              <w:rPr>
                <w:rFonts w:ascii="微软雅黑" w:hAnsi="微软雅黑" w:eastAsia="微软雅黑" w:cs="宋体"/>
                <w:bCs/>
                <w:sz w:val="24"/>
                <w:szCs w:val="24"/>
              </w:rPr>
            </w:pPr>
            <w:r>
              <w:rPr>
                <w:rFonts w:hint="eastAsia" w:ascii="微软雅黑" w:hAnsi="微软雅黑" w:eastAsia="微软雅黑" w:cs="宋体"/>
                <w:bCs/>
                <w:sz w:val="24"/>
                <w:szCs w:val="24"/>
              </w:rPr>
              <w:t>甲方（参展方）：</w:t>
            </w:r>
          </w:p>
          <w:p>
            <w:pPr>
              <w:spacing w:after="156" w:afterLines="50" w:line="0" w:lineRule="atLeast"/>
              <w:jc w:val="left"/>
              <w:rPr>
                <w:rFonts w:ascii="微软雅黑" w:hAnsi="微软雅黑" w:eastAsia="微软雅黑" w:cs="宋体"/>
                <w:b/>
                <w:sz w:val="22"/>
              </w:rPr>
            </w:pPr>
            <w:r>
              <w:rPr>
                <w:rFonts w:hint="eastAsia" w:ascii="微软雅黑" w:hAnsi="微软雅黑" w:eastAsia="微软雅黑" w:cs="宋体"/>
                <w:bCs/>
                <w:sz w:val="24"/>
                <w:szCs w:val="24"/>
              </w:rPr>
              <w:t>乙方：北京弘毅海事咨询服务有限公司</w:t>
            </w:r>
          </w:p>
        </w:tc>
        <w:tc>
          <w:tcPr>
            <w:tcW w:w="2970" w:type="dxa"/>
            <w:tcBorders>
              <w:top w:val="nil"/>
              <w:left w:val="nil"/>
              <w:bottom w:val="nil"/>
              <w:right w:val="nil"/>
            </w:tcBorders>
            <w:vAlign w:val="center"/>
          </w:tcPr>
          <w:p>
            <w:pPr>
              <w:widowControl/>
              <w:snapToGrid w:val="0"/>
              <w:jc w:val="center"/>
              <w:rPr>
                <w:rFonts w:ascii="微软雅黑" w:hAnsi="微软雅黑" w:eastAsia="微软雅黑"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66" w:hRule="atLeast"/>
          <w:jc w:val="center"/>
        </w:trPr>
        <w:tc>
          <w:tcPr>
            <w:tcW w:w="8715" w:type="dxa"/>
            <w:gridSpan w:val="6"/>
            <w:tcBorders>
              <w:top w:val="nil"/>
              <w:left w:val="nil"/>
              <w:bottom w:val="single" w:color="auto" w:sz="4" w:space="0"/>
              <w:right w:val="nil"/>
            </w:tcBorders>
            <w:vAlign w:val="center"/>
          </w:tcPr>
          <w:p>
            <w:pPr>
              <w:widowControl/>
              <w:snapToGrid w:val="0"/>
              <w:jc w:val="left"/>
              <w:rPr>
                <w:rFonts w:ascii="微软雅黑" w:hAnsi="微软雅黑" w:eastAsia="微软雅黑" w:cs="宋体"/>
                <w:b/>
                <w:sz w:val="24"/>
                <w:szCs w:val="24"/>
              </w:rPr>
            </w:pPr>
            <w:r>
              <w:rPr>
                <w:rFonts w:hint="eastAsia" w:ascii="微软雅黑" w:hAnsi="微软雅黑" w:eastAsia="微软雅黑" w:cs="宋体"/>
                <w:bCs/>
                <w:sz w:val="24"/>
                <w:szCs w:val="24"/>
              </w:rPr>
              <w:t>一、参展方联系信息（请认真填写，内容作为展位楣板信息的重要来源）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6" w:hRule="exact"/>
          <w:jc w:val="center"/>
        </w:trPr>
        <w:tc>
          <w:tcPr>
            <w:tcW w:w="1096" w:type="dxa"/>
            <w:tcBorders>
              <w:top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b/>
                <w:bCs/>
                <w:szCs w:val="21"/>
              </w:rPr>
              <w:t>中文名称</w:t>
            </w:r>
          </w:p>
        </w:tc>
        <w:tc>
          <w:tcPr>
            <w:tcW w:w="3584" w:type="dxa"/>
            <w:gridSpan w:val="2"/>
            <w:tcBorders>
              <w:top w:val="single" w:color="auto" w:sz="4" w:space="0"/>
              <w:left w:val="single" w:color="auto" w:sz="4" w:space="0"/>
              <w:bottom w:val="single" w:color="auto" w:sz="4" w:space="0"/>
            </w:tcBorders>
            <w:vAlign w:val="center"/>
          </w:tcPr>
          <w:p>
            <w:pPr>
              <w:autoSpaceDE w:val="0"/>
              <w:autoSpaceDN w:val="0"/>
              <w:spacing w:line="384" w:lineRule="auto"/>
              <w:ind w:right="-300" w:rightChars="-143"/>
              <w:rPr>
                <w:rFonts w:ascii="微软雅黑" w:hAnsi="微软雅黑" w:eastAsia="微软雅黑" w:cs="宋体"/>
                <w:szCs w:val="21"/>
              </w:rPr>
            </w:pPr>
          </w:p>
        </w:tc>
        <w:tc>
          <w:tcPr>
            <w:tcW w:w="824" w:type="dxa"/>
            <w:tcBorders>
              <w:top w:val="single" w:color="auto" w:sz="4" w:space="0"/>
              <w:left w:val="single" w:color="auto" w:sz="4" w:space="0"/>
              <w:bottom w:val="single" w:color="auto" w:sz="4" w:space="0"/>
            </w:tcBorders>
            <w:vAlign w:val="center"/>
          </w:tcPr>
          <w:p>
            <w:pPr>
              <w:widowControl/>
              <w:ind w:firstLine="210" w:firstLineChars="100"/>
              <w:jc w:val="center"/>
              <w:rPr>
                <w:rFonts w:ascii="微软雅黑" w:hAnsi="微软雅黑" w:eastAsia="微软雅黑" w:cs="宋体"/>
                <w:szCs w:val="21"/>
              </w:rPr>
            </w:pPr>
            <w:r>
              <w:rPr>
                <w:rFonts w:ascii="微软雅黑" w:hAnsi="微软雅黑" w:eastAsia="微软雅黑" w:cs="宋体"/>
                <w:szCs w:val="21"/>
              </w:rPr>
              <w:t>网址</w:t>
            </w:r>
          </w:p>
          <w:p>
            <w:pPr>
              <w:widowControl/>
              <w:jc w:val="center"/>
              <w:rPr>
                <w:rFonts w:ascii="微软雅黑" w:hAnsi="微软雅黑" w:eastAsia="微软雅黑" w:cs="宋体"/>
                <w:szCs w:val="21"/>
              </w:rPr>
            </w:pPr>
          </w:p>
          <w:p>
            <w:pPr>
              <w:widowControl/>
              <w:jc w:val="center"/>
              <w:rPr>
                <w:rFonts w:ascii="微软雅黑" w:hAnsi="微软雅黑" w:eastAsia="微软雅黑" w:cs="宋体"/>
                <w:szCs w:val="21"/>
              </w:rPr>
            </w:pPr>
          </w:p>
          <w:p>
            <w:pPr>
              <w:autoSpaceDE w:val="0"/>
              <w:autoSpaceDN w:val="0"/>
              <w:spacing w:line="384" w:lineRule="auto"/>
              <w:ind w:right="-300" w:rightChars="-143"/>
              <w:jc w:val="center"/>
              <w:rPr>
                <w:rFonts w:ascii="微软雅黑" w:hAnsi="微软雅黑" w:eastAsia="微软雅黑" w:cs="宋体"/>
                <w:szCs w:val="21"/>
              </w:rPr>
            </w:pPr>
          </w:p>
        </w:tc>
        <w:tc>
          <w:tcPr>
            <w:tcW w:w="3211" w:type="dxa"/>
            <w:gridSpan w:val="2"/>
            <w:tcBorders>
              <w:top w:val="single" w:color="auto" w:sz="4" w:space="0"/>
              <w:left w:val="single" w:color="auto" w:sz="4" w:space="0"/>
              <w:bottom w:val="single" w:color="auto" w:sz="4" w:space="0"/>
            </w:tcBorders>
            <w:vAlign w:val="center"/>
          </w:tcPr>
          <w:p>
            <w:pPr>
              <w:autoSpaceDE w:val="0"/>
              <w:autoSpaceDN w:val="0"/>
              <w:spacing w:line="384" w:lineRule="auto"/>
              <w:ind w:right="-300" w:rightChars="-143"/>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7" w:hRule="exact"/>
          <w:jc w:val="center"/>
        </w:trPr>
        <w:tc>
          <w:tcPr>
            <w:tcW w:w="1096" w:type="dxa"/>
            <w:tcBorders>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b/>
                <w:bCs/>
                <w:szCs w:val="21"/>
              </w:rPr>
              <w:t>英文名称</w:t>
            </w:r>
          </w:p>
        </w:tc>
        <w:tc>
          <w:tcPr>
            <w:tcW w:w="7619" w:type="dxa"/>
            <w:gridSpan w:val="5"/>
            <w:tcBorders>
              <w:left w:val="single" w:color="auto" w:sz="4" w:space="0"/>
            </w:tcBorders>
            <w:vAlign w:val="center"/>
          </w:tcPr>
          <w:p>
            <w:pPr>
              <w:autoSpaceDE w:val="0"/>
              <w:autoSpaceDN w:val="0"/>
              <w:spacing w:line="384" w:lineRule="auto"/>
              <w:ind w:right="-300" w:rightChars="-143"/>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exact"/>
          <w:jc w:val="center"/>
        </w:trPr>
        <w:tc>
          <w:tcPr>
            <w:tcW w:w="1096" w:type="dxa"/>
            <w:tcBorders>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地    址</w:t>
            </w:r>
          </w:p>
        </w:tc>
        <w:tc>
          <w:tcPr>
            <w:tcW w:w="7619" w:type="dxa"/>
            <w:gridSpan w:val="5"/>
            <w:tcBorders>
              <w:left w:val="single" w:color="auto" w:sz="4" w:space="0"/>
            </w:tcBorders>
            <w:vAlign w:val="center"/>
          </w:tcPr>
          <w:p>
            <w:pPr>
              <w:autoSpaceDE w:val="0"/>
              <w:autoSpaceDN w:val="0"/>
              <w:spacing w:line="384" w:lineRule="auto"/>
              <w:ind w:right="-300" w:rightChars="-143"/>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exact"/>
          <w:jc w:val="center"/>
        </w:trPr>
        <w:tc>
          <w:tcPr>
            <w:tcW w:w="1096" w:type="dxa"/>
            <w:tcBorders>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联 系 人</w:t>
            </w:r>
          </w:p>
        </w:tc>
        <w:tc>
          <w:tcPr>
            <w:tcW w:w="3240" w:type="dxa"/>
            <w:tcBorders>
              <w:left w:val="single" w:color="auto" w:sz="4" w:space="0"/>
              <w:right w:val="single" w:color="auto" w:sz="4" w:space="0"/>
            </w:tcBorders>
            <w:vAlign w:val="center"/>
          </w:tcPr>
          <w:p>
            <w:pPr>
              <w:widowControl/>
              <w:adjustRightInd w:val="0"/>
              <w:snapToGrid w:val="0"/>
              <w:ind w:firstLine="420" w:firstLineChars="200"/>
              <w:jc w:val="center"/>
              <w:rPr>
                <w:rFonts w:ascii="微软雅黑" w:hAnsi="微软雅黑" w:eastAsia="微软雅黑" w:cs="宋体"/>
                <w:szCs w:val="21"/>
              </w:rPr>
            </w:pPr>
          </w:p>
        </w:tc>
        <w:tc>
          <w:tcPr>
            <w:tcW w:w="1168" w:type="dxa"/>
            <w:gridSpan w:val="2"/>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职    务</w:t>
            </w:r>
          </w:p>
        </w:tc>
        <w:tc>
          <w:tcPr>
            <w:tcW w:w="3211" w:type="dxa"/>
            <w:gridSpan w:val="2"/>
            <w:tcBorders>
              <w:left w:val="single" w:color="auto" w:sz="4" w:space="0"/>
            </w:tcBorders>
            <w:vAlign w:val="center"/>
          </w:tcPr>
          <w:p>
            <w:pPr>
              <w:widowControl/>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exact"/>
          <w:jc w:val="center"/>
        </w:trPr>
        <w:tc>
          <w:tcPr>
            <w:tcW w:w="1096" w:type="dxa"/>
            <w:tcBorders>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座机电话</w:t>
            </w:r>
          </w:p>
        </w:tc>
        <w:tc>
          <w:tcPr>
            <w:tcW w:w="3240" w:type="dxa"/>
            <w:tcBorders>
              <w:left w:val="single" w:color="auto" w:sz="4" w:space="0"/>
              <w:right w:val="single" w:color="auto" w:sz="4" w:space="0"/>
            </w:tcBorders>
            <w:vAlign w:val="center"/>
          </w:tcPr>
          <w:p>
            <w:pPr>
              <w:autoSpaceDE w:val="0"/>
              <w:autoSpaceDN w:val="0"/>
              <w:spacing w:line="384" w:lineRule="auto"/>
              <w:ind w:right="-300" w:rightChars="-143"/>
              <w:jc w:val="center"/>
              <w:rPr>
                <w:rFonts w:ascii="微软雅黑" w:hAnsi="微软雅黑" w:eastAsia="微软雅黑" w:cs="宋体"/>
                <w:szCs w:val="21"/>
              </w:rPr>
            </w:pPr>
          </w:p>
        </w:tc>
        <w:tc>
          <w:tcPr>
            <w:tcW w:w="1168" w:type="dxa"/>
            <w:gridSpan w:val="2"/>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手机号码</w:t>
            </w:r>
          </w:p>
        </w:tc>
        <w:tc>
          <w:tcPr>
            <w:tcW w:w="3211" w:type="dxa"/>
            <w:gridSpan w:val="2"/>
            <w:tcBorders>
              <w:left w:val="single" w:color="auto" w:sz="4" w:space="0"/>
            </w:tcBorders>
            <w:vAlign w:val="center"/>
          </w:tcPr>
          <w:p>
            <w:pPr>
              <w:widowControl/>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54" w:hRule="exact"/>
          <w:jc w:val="center"/>
        </w:trPr>
        <w:tc>
          <w:tcPr>
            <w:tcW w:w="1096" w:type="dxa"/>
            <w:tcBorders>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电子邮箱</w:t>
            </w:r>
          </w:p>
        </w:tc>
        <w:tc>
          <w:tcPr>
            <w:tcW w:w="3240" w:type="dxa"/>
            <w:tcBorders>
              <w:left w:val="single" w:color="auto" w:sz="4" w:space="0"/>
              <w:right w:val="single" w:color="auto" w:sz="4" w:space="0"/>
            </w:tcBorders>
            <w:vAlign w:val="center"/>
          </w:tcPr>
          <w:p>
            <w:pPr>
              <w:autoSpaceDE w:val="0"/>
              <w:autoSpaceDN w:val="0"/>
              <w:spacing w:line="384" w:lineRule="auto"/>
              <w:ind w:right="-300" w:rightChars="-143"/>
              <w:jc w:val="center"/>
              <w:rPr>
                <w:rFonts w:ascii="微软雅黑" w:hAnsi="微软雅黑" w:eastAsia="微软雅黑" w:cs="宋体"/>
                <w:szCs w:val="21"/>
              </w:rPr>
            </w:pPr>
          </w:p>
        </w:tc>
        <w:tc>
          <w:tcPr>
            <w:tcW w:w="1168" w:type="dxa"/>
            <w:gridSpan w:val="2"/>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传真号码</w:t>
            </w:r>
          </w:p>
        </w:tc>
        <w:tc>
          <w:tcPr>
            <w:tcW w:w="3211" w:type="dxa"/>
            <w:gridSpan w:val="2"/>
            <w:tcBorders>
              <w:left w:val="single" w:color="auto" w:sz="4" w:space="0"/>
            </w:tcBorders>
            <w:vAlign w:val="center"/>
          </w:tcPr>
          <w:p>
            <w:pPr>
              <w:autoSpaceDE w:val="0"/>
              <w:autoSpaceDN w:val="0"/>
              <w:spacing w:line="384" w:lineRule="auto"/>
              <w:ind w:right="-300" w:rightChars="-143"/>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715" w:type="dxa"/>
            <w:gridSpan w:val="6"/>
            <w:tcBorders>
              <w:top w:val="nil"/>
              <w:left w:val="nil"/>
              <w:bottom w:val="nil"/>
              <w:right w:val="nil"/>
            </w:tcBorders>
            <w:vAlign w:val="center"/>
          </w:tcPr>
          <w:p>
            <w:pPr>
              <w:snapToGrid w:val="0"/>
              <w:spacing w:before="156" w:beforeLines="50"/>
              <w:jc w:val="left"/>
              <w:rPr>
                <w:rFonts w:ascii="微软雅黑" w:hAnsi="微软雅黑" w:eastAsia="微软雅黑" w:cs="宋体"/>
                <w:bCs/>
                <w:color w:val="auto"/>
                <w:sz w:val="24"/>
                <w:szCs w:val="24"/>
              </w:rPr>
            </w:pPr>
            <w:r>
              <w:rPr>
                <w:rFonts w:hint="eastAsia" w:ascii="微软雅黑" w:hAnsi="微软雅黑" w:eastAsia="微软雅黑" w:cs="宋体"/>
                <w:bCs/>
                <w:color w:val="auto"/>
                <w:sz w:val="24"/>
                <w:szCs w:val="24"/>
              </w:rPr>
              <w:t>二、参展类别（大类，简要的展品名称）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8601" w:type="dxa"/>
                  <w:vAlign w:val="center"/>
                </w:tcPr>
                <w:p>
                  <w:pPr>
                    <w:widowControl/>
                    <w:adjustRightInd w:val="0"/>
                    <w:snapToGrid w:val="0"/>
                    <w:jc w:val="left"/>
                    <w:rPr>
                      <w:rFonts w:ascii="微软雅黑" w:hAnsi="微软雅黑" w:eastAsia="微软雅黑" w:cs="宋体"/>
                      <w:color w:val="auto"/>
                      <w:szCs w:val="21"/>
                    </w:rPr>
                  </w:pPr>
                  <w:r>
                    <w:rPr>
                      <w:rFonts w:hint="eastAsia" w:ascii="微软雅黑" w:hAnsi="微软雅黑" w:eastAsia="微软雅黑" w:cs="宋体"/>
                      <w:color w:val="auto"/>
                      <w:szCs w:val="21"/>
                    </w:rPr>
                    <w:t>企业类别</w:t>
                  </w:r>
                  <w:r>
                    <w:rPr>
                      <w:rFonts w:hint="eastAsia" w:ascii="微软雅黑" w:hAnsi="微软雅黑" w:eastAsia="微软雅黑" w:cs="宋体"/>
                      <w:color w:val="auto"/>
                      <w:szCs w:val="21"/>
                      <w:lang w:eastAsia="zh-CN"/>
                    </w:rPr>
                    <w:t>：</w:t>
                  </w:r>
                  <w:r>
                    <w:rPr>
                      <w:rFonts w:hint="eastAsia" w:ascii="微软雅黑" w:hAnsi="微软雅黑" w:eastAsia="微软雅黑" w:cs="宋体"/>
                      <w:color w:val="auto"/>
                      <w:szCs w:val="21"/>
                    </w:rPr>
                    <w:t xml:space="preserve">  □会员单位  □业主  □制造商  □代理商  □服务供应商  □其他</w:t>
                  </w:r>
                </w:p>
                <w:p>
                  <w:pPr>
                    <w:snapToGrid w:val="0"/>
                    <w:spacing w:before="156" w:beforeLines="50"/>
                    <w:jc w:val="left"/>
                    <w:rPr>
                      <w:rFonts w:ascii="微软雅黑" w:hAnsi="微软雅黑" w:eastAsia="微软雅黑" w:cs="宋体"/>
                      <w:bCs/>
                      <w:color w:val="auto"/>
                      <w:sz w:val="24"/>
                      <w:szCs w:val="24"/>
                    </w:rPr>
                  </w:pPr>
                  <w:r>
                    <w:rPr>
                      <w:rFonts w:hint="eastAsia" w:ascii="微软雅黑" w:hAnsi="微软雅黑" w:eastAsia="微软雅黑" w:cs="宋体"/>
                      <w:color w:val="auto"/>
                      <w:szCs w:val="21"/>
                    </w:rPr>
                    <w:t>展示类型：□文字/图片  □视频  □小型实样或模型   □500</w:t>
                  </w:r>
                  <w:r>
                    <w:rPr>
                      <w:rFonts w:hint="eastAsia" w:ascii="黑体" w:hAnsi="黑体" w:eastAsia="黑体" w:cs="黑体"/>
                      <w:color w:val="auto"/>
                      <w:szCs w:val="21"/>
                    </w:rPr>
                    <w:t>㎏</w:t>
                  </w:r>
                  <w:r>
                    <w:rPr>
                      <w:rFonts w:hint="eastAsia" w:ascii="微软雅黑" w:hAnsi="微软雅黑" w:eastAsia="微软雅黑" w:cs="宋体"/>
                      <w:color w:val="auto"/>
                      <w:szCs w:val="21"/>
                    </w:rPr>
                    <w:t>或1立方米以上实样或模型</w:t>
                  </w:r>
                </w:p>
              </w:tc>
            </w:tr>
          </w:tbl>
          <w:p>
            <w:pPr>
              <w:numPr>
                <w:ilvl w:val="0"/>
                <w:numId w:val="1"/>
              </w:numPr>
              <w:snapToGrid w:val="0"/>
              <w:spacing w:before="156" w:beforeLines="50"/>
              <w:jc w:val="left"/>
              <w:rPr>
                <w:rFonts w:hint="eastAsia" w:ascii="微软雅黑" w:hAnsi="微软雅黑" w:eastAsia="微软雅黑" w:cs="宋体"/>
                <w:bCs/>
                <w:color w:val="auto"/>
                <w:sz w:val="24"/>
                <w:szCs w:val="24"/>
              </w:rPr>
            </w:pPr>
            <w:r>
              <w:rPr>
                <w:rFonts w:hint="eastAsia" w:ascii="微软雅黑" w:hAnsi="微软雅黑" w:eastAsia="微软雅黑" w:cs="宋体"/>
                <w:bCs/>
                <w:color w:val="auto"/>
                <w:sz w:val="24"/>
                <w:szCs w:val="24"/>
              </w:rPr>
              <w:t xml:space="preserve">申请展位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227"/>
              <w:gridCol w:w="677"/>
              <w:gridCol w:w="1124"/>
              <w:gridCol w:w="842"/>
              <w:gridCol w:w="196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3" w:type="pct"/>
                  <w:vAlign w:val="center"/>
                </w:tcPr>
                <w:p>
                  <w:pPr>
                    <w:widowControl/>
                    <w:adjustRightInd w:val="0"/>
                    <w:snapToGrid w:val="0"/>
                    <w:jc w:val="center"/>
                    <w:rPr>
                      <w:rFonts w:ascii="微软雅黑" w:hAnsi="微软雅黑" w:eastAsia="微软雅黑" w:cs="宋体"/>
                      <w:b/>
                      <w:color w:val="auto"/>
                      <w:szCs w:val="21"/>
                    </w:rPr>
                  </w:pPr>
                  <w:r>
                    <w:rPr>
                      <w:rFonts w:hint="eastAsia" w:ascii="微软雅黑" w:hAnsi="微软雅黑" w:eastAsia="微软雅黑" w:cs="宋体"/>
                      <w:b/>
                      <w:color w:val="auto"/>
                      <w:szCs w:val="21"/>
                    </w:rPr>
                    <w:t>展位类型</w:t>
                  </w:r>
                </w:p>
              </w:tc>
              <w:tc>
                <w:tcPr>
                  <w:tcW w:w="714" w:type="pct"/>
                  <w:vAlign w:val="center"/>
                </w:tcPr>
                <w:p>
                  <w:pPr>
                    <w:widowControl/>
                    <w:adjustRightInd w:val="0"/>
                    <w:snapToGrid w:val="0"/>
                    <w:jc w:val="center"/>
                    <w:rPr>
                      <w:rFonts w:ascii="微软雅黑" w:hAnsi="微软雅黑" w:eastAsia="微软雅黑" w:cs="宋体"/>
                      <w:b/>
                      <w:color w:val="auto"/>
                      <w:szCs w:val="21"/>
                    </w:rPr>
                  </w:pPr>
                  <w:r>
                    <w:rPr>
                      <w:rFonts w:hint="eastAsia" w:ascii="微软雅黑" w:hAnsi="微软雅黑" w:eastAsia="微软雅黑" w:cs="宋体"/>
                      <w:b/>
                      <w:color w:val="auto"/>
                      <w:szCs w:val="21"/>
                    </w:rPr>
                    <w:t>展位单价</w:t>
                  </w:r>
                </w:p>
              </w:tc>
              <w:tc>
                <w:tcPr>
                  <w:tcW w:w="394" w:type="pct"/>
                  <w:vAlign w:val="center"/>
                </w:tcPr>
                <w:p>
                  <w:pPr>
                    <w:widowControl/>
                    <w:adjustRightInd w:val="0"/>
                    <w:snapToGrid w:val="0"/>
                    <w:jc w:val="center"/>
                    <w:rPr>
                      <w:rFonts w:ascii="微软雅黑" w:hAnsi="微软雅黑" w:eastAsia="微软雅黑" w:cs="宋体"/>
                      <w:b/>
                      <w:color w:val="auto"/>
                      <w:szCs w:val="21"/>
                    </w:rPr>
                  </w:pPr>
                  <w:r>
                    <w:rPr>
                      <w:rFonts w:hint="eastAsia" w:ascii="微软雅黑" w:hAnsi="微软雅黑" w:eastAsia="微软雅黑" w:cs="宋体"/>
                      <w:b/>
                      <w:color w:val="auto"/>
                      <w:szCs w:val="21"/>
                    </w:rPr>
                    <w:t>展位数量</w:t>
                  </w:r>
                </w:p>
              </w:tc>
              <w:tc>
                <w:tcPr>
                  <w:tcW w:w="654" w:type="pct"/>
                  <w:vAlign w:val="center"/>
                </w:tcPr>
                <w:p>
                  <w:pPr>
                    <w:adjustRightInd w:val="0"/>
                    <w:snapToGrid w:val="0"/>
                    <w:jc w:val="center"/>
                    <w:rPr>
                      <w:rFonts w:ascii="微软雅黑" w:hAnsi="微软雅黑" w:eastAsia="微软雅黑" w:cs="宋体"/>
                      <w:b/>
                      <w:color w:val="auto"/>
                      <w:szCs w:val="21"/>
                    </w:rPr>
                  </w:pPr>
                  <w:r>
                    <w:rPr>
                      <w:rFonts w:hint="eastAsia" w:ascii="微软雅黑" w:hAnsi="微软雅黑" w:eastAsia="微软雅黑" w:cs="宋体"/>
                      <w:b/>
                      <w:color w:val="auto"/>
                      <w:szCs w:val="21"/>
                    </w:rPr>
                    <w:t>展位原价</w:t>
                  </w:r>
                </w:p>
              </w:tc>
              <w:tc>
                <w:tcPr>
                  <w:tcW w:w="490" w:type="pct"/>
                  <w:vAlign w:val="center"/>
                </w:tcPr>
                <w:p>
                  <w:pPr>
                    <w:adjustRightInd w:val="0"/>
                    <w:snapToGrid w:val="0"/>
                    <w:jc w:val="center"/>
                    <w:rPr>
                      <w:rFonts w:ascii="微软雅黑" w:hAnsi="微软雅黑" w:eastAsia="微软雅黑" w:cs="宋体"/>
                      <w:b/>
                      <w:color w:val="auto"/>
                      <w:szCs w:val="21"/>
                    </w:rPr>
                  </w:pPr>
                  <w:r>
                    <w:rPr>
                      <w:rFonts w:hint="eastAsia" w:ascii="微软雅黑" w:hAnsi="微软雅黑" w:eastAsia="微软雅黑" w:cs="宋体"/>
                      <w:b/>
                      <w:color w:val="auto"/>
                      <w:szCs w:val="21"/>
                    </w:rPr>
                    <w:t>折扣</w:t>
                  </w:r>
                </w:p>
                <w:p>
                  <w:pPr>
                    <w:adjustRightInd w:val="0"/>
                    <w:snapToGrid w:val="0"/>
                    <w:jc w:val="center"/>
                    <w:rPr>
                      <w:rFonts w:ascii="微软雅黑" w:hAnsi="微软雅黑" w:eastAsia="微软雅黑" w:cs="宋体"/>
                      <w:b/>
                      <w:color w:val="auto"/>
                      <w:szCs w:val="21"/>
                    </w:rPr>
                  </w:pPr>
                  <w:r>
                    <w:rPr>
                      <w:rFonts w:hint="eastAsia" w:ascii="微软雅黑" w:hAnsi="微软雅黑" w:eastAsia="微软雅黑" w:cs="宋体"/>
                      <w:b/>
                      <w:color w:val="auto"/>
                      <w:szCs w:val="21"/>
                    </w:rPr>
                    <w:t>比例</w:t>
                  </w:r>
                </w:p>
              </w:tc>
              <w:tc>
                <w:tcPr>
                  <w:tcW w:w="1143" w:type="pct"/>
                  <w:vAlign w:val="center"/>
                </w:tcPr>
                <w:p>
                  <w:pPr>
                    <w:snapToGrid w:val="0"/>
                    <w:jc w:val="center"/>
                    <w:rPr>
                      <w:rFonts w:ascii="微软雅黑" w:hAnsi="微软雅黑" w:eastAsia="微软雅黑" w:cs="宋体"/>
                      <w:b/>
                      <w:color w:val="auto"/>
                      <w:szCs w:val="21"/>
                    </w:rPr>
                  </w:pPr>
                  <w:r>
                    <w:rPr>
                      <w:rFonts w:hint="eastAsia" w:ascii="微软雅黑" w:hAnsi="微软雅黑" w:eastAsia="微软雅黑" w:cs="宋体"/>
                      <w:b/>
                      <w:color w:val="auto"/>
                      <w:szCs w:val="21"/>
                    </w:rPr>
                    <w:t>折扣比例说明</w:t>
                  </w:r>
                </w:p>
              </w:tc>
              <w:tc>
                <w:tcPr>
                  <w:tcW w:w="891" w:type="pct"/>
                  <w:vAlign w:val="center"/>
                </w:tcPr>
                <w:p>
                  <w:pPr>
                    <w:widowControl/>
                    <w:adjustRightInd w:val="0"/>
                    <w:snapToGrid w:val="0"/>
                    <w:jc w:val="center"/>
                    <w:rPr>
                      <w:rFonts w:ascii="微软雅黑" w:hAnsi="微软雅黑" w:eastAsia="微软雅黑" w:cs="宋体"/>
                      <w:b/>
                      <w:color w:val="auto"/>
                      <w:szCs w:val="21"/>
                    </w:rPr>
                  </w:pPr>
                  <w:r>
                    <w:rPr>
                      <w:rFonts w:hint="eastAsia" w:ascii="微软雅黑" w:hAnsi="微软雅黑" w:eastAsia="微软雅黑" w:cs="宋体"/>
                      <w:b/>
                      <w:color w:val="auto"/>
                      <w:szCs w:val="21"/>
                    </w:rPr>
                    <w:t>折扣后金额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13" w:type="pct"/>
                  <w:vAlign w:val="center"/>
                </w:tcPr>
                <w:p>
                  <w:pPr>
                    <w:widowControl/>
                    <w:adjustRightInd w:val="0"/>
                    <w:snapToGrid w:val="0"/>
                    <w:jc w:val="center"/>
                    <w:rPr>
                      <w:rFonts w:ascii="微软雅黑" w:hAnsi="微软雅黑" w:eastAsia="微软雅黑" w:cs="宋体"/>
                      <w:color w:val="auto"/>
                      <w:szCs w:val="21"/>
                    </w:rPr>
                  </w:pPr>
                  <w:r>
                    <w:rPr>
                      <w:rFonts w:hint="eastAsia" w:ascii="微软雅黑" w:hAnsi="微软雅黑" w:eastAsia="微软雅黑" w:cs="宋体"/>
                      <w:color w:val="auto"/>
                      <w:szCs w:val="21"/>
                      <w:lang w:val="en-US" w:eastAsia="zh-CN"/>
                    </w:rPr>
                    <w:t>特装</w:t>
                  </w:r>
                  <w:r>
                    <w:rPr>
                      <w:rFonts w:hint="eastAsia" w:ascii="微软雅黑" w:hAnsi="微软雅黑" w:eastAsia="微软雅黑" w:cs="宋体"/>
                      <w:color w:val="auto"/>
                      <w:szCs w:val="21"/>
                    </w:rPr>
                    <w:t>展位</w:t>
                  </w:r>
                </w:p>
                <w:p>
                  <w:pPr>
                    <w:widowControl/>
                    <w:adjustRightInd w:val="0"/>
                    <w:snapToGrid w:val="0"/>
                    <w:jc w:val="center"/>
                    <w:rPr>
                      <w:rFonts w:ascii="微软雅黑" w:hAnsi="微软雅黑" w:eastAsia="微软雅黑" w:cs="宋体"/>
                      <w:color w:val="auto"/>
                      <w:szCs w:val="21"/>
                    </w:rPr>
                  </w:pPr>
                  <w:r>
                    <w:rPr>
                      <w:rFonts w:hint="eastAsia" w:ascii="微软雅黑" w:hAnsi="微软雅黑" w:eastAsia="微软雅黑" w:cs="宋体"/>
                      <w:color w:val="auto"/>
                      <w:szCs w:val="21"/>
                    </w:rPr>
                    <w:t>（</w:t>
                  </w:r>
                  <w:r>
                    <w:rPr>
                      <w:rFonts w:hint="eastAsia" w:ascii="微软雅黑" w:hAnsi="微软雅黑" w:eastAsia="微软雅黑" w:cs="宋体"/>
                      <w:color w:val="auto"/>
                      <w:szCs w:val="21"/>
                      <w:lang w:val="en-US" w:eastAsia="zh-CN"/>
                    </w:rPr>
                    <w:t>36</w:t>
                  </w:r>
                  <w:r>
                    <w:rPr>
                      <w:rFonts w:hint="eastAsia" w:ascii="微软雅黑" w:hAnsi="微软雅黑" w:eastAsia="微软雅黑" w:cs="宋体"/>
                      <w:color w:val="auto"/>
                      <w:szCs w:val="21"/>
                    </w:rPr>
                    <w:t>㎡）</w:t>
                  </w:r>
                </w:p>
              </w:tc>
              <w:tc>
                <w:tcPr>
                  <w:tcW w:w="714" w:type="pct"/>
                  <w:vAlign w:val="center"/>
                </w:tcPr>
                <w:p>
                  <w:pPr>
                    <w:widowControl/>
                    <w:adjustRightInd w:val="0"/>
                    <w:snapToGrid w:val="0"/>
                    <w:jc w:val="center"/>
                    <w:rPr>
                      <w:rFonts w:ascii="微软雅黑" w:hAnsi="微软雅黑" w:eastAsia="微软雅黑" w:cs="宋体"/>
                      <w:color w:val="auto"/>
                      <w:szCs w:val="21"/>
                    </w:rPr>
                  </w:pPr>
                  <w:r>
                    <w:rPr>
                      <w:rFonts w:hint="eastAsia" w:ascii="微软雅黑" w:hAnsi="微软雅黑" w:eastAsia="微软雅黑" w:cs="宋体"/>
                      <w:color w:val="auto"/>
                      <w:szCs w:val="21"/>
                      <w:lang w:val="en-US" w:eastAsia="zh-CN"/>
                    </w:rPr>
                    <w:t>9</w:t>
                  </w:r>
                  <w:r>
                    <w:rPr>
                      <w:rFonts w:hint="eastAsia" w:ascii="微软雅黑" w:hAnsi="微软雅黑" w:eastAsia="微软雅黑" w:cs="宋体"/>
                      <w:color w:val="auto"/>
                      <w:szCs w:val="21"/>
                    </w:rPr>
                    <w:t>00元/㎡</w:t>
                  </w:r>
                </w:p>
              </w:tc>
              <w:tc>
                <w:tcPr>
                  <w:tcW w:w="394" w:type="pct"/>
                  <w:vAlign w:val="center"/>
                </w:tcPr>
                <w:p>
                  <w:pPr>
                    <w:widowControl/>
                    <w:adjustRightInd w:val="0"/>
                    <w:snapToGrid w:val="0"/>
                    <w:jc w:val="center"/>
                    <w:rPr>
                      <w:rFonts w:ascii="微软雅黑" w:hAnsi="微软雅黑" w:eastAsia="微软雅黑" w:cs="宋体"/>
                      <w:color w:val="auto"/>
                      <w:szCs w:val="21"/>
                    </w:rPr>
                  </w:pPr>
                </w:p>
              </w:tc>
              <w:tc>
                <w:tcPr>
                  <w:tcW w:w="654" w:type="pct"/>
                  <w:vAlign w:val="center"/>
                </w:tcPr>
                <w:p>
                  <w:pPr>
                    <w:widowControl/>
                    <w:adjustRightInd w:val="0"/>
                    <w:snapToGrid w:val="0"/>
                    <w:jc w:val="center"/>
                    <w:rPr>
                      <w:rFonts w:ascii="微软雅黑" w:hAnsi="微软雅黑" w:eastAsia="微软雅黑" w:cs="宋体"/>
                      <w:color w:val="auto"/>
                      <w:szCs w:val="21"/>
                    </w:rPr>
                  </w:pPr>
                </w:p>
              </w:tc>
              <w:tc>
                <w:tcPr>
                  <w:tcW w:w="490" w:type="pct"/>
                  <w:vAlign w:val="center"/>
                </w:tcPr>
                <w:p>
                  <w:pPr>
                    <w:widowControl/>
                    <w:adjustRightInd w:val="0"/>
                    <w:snapToGrid w:val="0"/>
                    <w:jc w:val="center"/>
                    <w:rPr>
                      <w:rFonts w:ascii="微软雅黑" w:hAnsi="微软雅黑" w:eastAsia="微软雅黑" w:cs="宋体"/>
                      <w:color w:val="auto"/>
                      <w:szCs w:val="21"/>
                    </w:rPr>
                  </w:pPr>
                </w:p>
              </w:tc>
              <w:tc>
                <w:tcPr>
                  <w:tcW w:w="1143" w:type="pct"/>
                  <w:vAlign w:val="center"/>
                </w:tcPr>
                <w:p>
                  <w:pPr>
                    <w:widowControl/>
                    <w:adjustRightInd w:val="0"/>
                    <w:snapToGrid w:val="0"/>
                    <w:spacing w:line="180" w:lineRule="auto"/>
                    <w:jc w:val="center"/>
                    <w:rPr>
                      <w:rFonts w:ascii="微软雅黑" w:hAnsi="微软雅黑" w:eastAsia="微软雅黑" w:cs="宋体"/>
                      <w:bCs/>
                      <w:color w:val="auto"/>
                      <w:szCs w:val="21"/>
                    </w:rPr>
                  </w:pPr>
                </w:p>
              </w:tc>
              <w:tc>
                <w:tcPr>
                  <w:tcW w:w="891" w:type="pct"/>
                  <w:vAlign w:val="center"/>
                </w:tcPr>
                <w:p>
                  <w:pPr>
                    <w:widowControl/>
                    <w:adjustRightInd w:val="0"/>
                    <w:snapToGrid w:val="0"/>
                    <w:jc w:val="center"/>
                    <w:rPr>
                      <w:rFonts w:ascii="微软雅黑" w:hAnsi="微软雅黑" w:eastAsia="微软雅黑" w:cs="宋体"/>
                      <w:bCs/>
                      <w:color w:val="auto"/>
                      <w:szCs w:val="21"/>
                    </w:rPr>
                  </w:pPr>
                </w:p>
              </w:tc>
            </w:tr>
          </w:tbl>
          <w:p>
            <w:pPr>
              <w:numPr>
                <w:ilvl w:val="0"/>
                <w:numId w:val="0"/>
              </w:numPr>
              <w:snapToGrid w:val="0"/>
              <w:spacing w:before="156" w:beforeLines="50"/>
              <w:jc w:val="left"/>
              <w:rPr>
                <w:rFonts w:hint="eastAsia" w:ascii="微软雅黑" w:hAnsi="微软雅黑" w:eastAsia="微软雅黑" w:cs="宋体"/>
                <w:bCs/>
                <w:color w:val="auto"/>
                <w:sz w:val="24"/>
                <w:szCs w:val="24"/>
              </w:rPr>
            </w:pPr>
          </w:p>
        </w:tc>
      </w:tr>
    </w:tbl>
    <w:p>
      <w:pPr>
        <w:widowControl/>
        <w:spacing w:line="0" w:lineRule="atLeast"/>
        <w:rPr>
          <w:rFonts w:ascii="微软雅黑" w:hAnsi="微软雅黑" w:eastAsia="微软雅黑" w:cs="宋体"/>
          <w:bCs/>
          <w:sz w:val="24"/>
          <w:szCs w:val="24"/>
        </w:rPr>
      </w:pPr>
      <w:r>
        <w:rPr>
          <w:rFonts w:hint="eastAsia" w:ascii="微软雅黑" w:hAnsi="微软雅黑" w:eastAsia="微软雅黑" w:cs="宋体"/>
          <w:bCs/>
          <w:sz w:val="24"/>
          <w:szCs w:val="24"/>
        </w:rPr>
        <w:t>四、甲方责任与义务</w:t>
      </w:r>
    </w:p>
    <w:p>
      <w:pPr>
        <w:pStyle w:val="10"/>
        <w:numPr>
          <w:ilvl w:val="0"/>
          <w:numId w:val="2"/>
        </w:numPr>
        <w:spacing w:line="0" w:lineRule="atLeast"/>
        <w:ind w:left="0" w:firstLine="425"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甲方应按本合同第六条之约定支付展位费用给乙方。</w:t>
      </w:r>
    </w:p>
    <w:p>
      <w:pPr>
        <w:pStyle w:val="10"/>
        <w:numPr>
          <w:ilvl w:val="0"/>
          <w:numId w:val="2"/>
        </w:numPr>
        <w:spacing w:line="0" w:lineRule="atLeast"/>
        <w:ind w:left="0" w:firstLine="425" w:firstLineChars="0"/>
        <w:rPr>
          <w:rFonts w:ascii="微软雅黑" w:hAnsi="微软雅黑" w:eastAsia="微软雅黑" w:cs="微软雅黑"/>
          <w:sz w:val="24"/>
          <w:szCs w:val="24"/>
        </w:rPr>
      </w:pPr>
      <w:r>
        <w:rPr>
          <w:rFonts w:hint="eastAsia" w:ascii="微软雅黑" w:hAnsi="微软雅黑" w:eastAsia="微软雅黑" w:cs="微软雅黑"/>
          <w:sz w:val="24"/>
          <w:szCs w:val="24"/>
        </w:rPr>
        <w:t>甲方展位一经确定，不得随意变更或转让。展位的变更或转让需得到乙方书面认可。</w:t>
      </w:r>
    </w:p>
    <w:p>
      <w:pPr>
        <w:pStyle w:val="10"/>
        <w:numPr>
          <w:ilvl w:val="0"/>
          <w:numId w:val="2"/>
        </w:numPr>
        <w:spacing w:line="0" w:lineRule="atLeast"/>
        <w:ind w:left="0" w:firstLine="425" w:firstLineChars="0"/>
        <w:rPr>
          <w:rFonts w:ascii="微软雅黑" w:hAnsi="微软雅黑" w:eastAsia="微软雅黑" w:cs="微软雅黑"/>
          <w:sz w:val="24"/>
          <w:szCs w:val="24"/>
        </w:rPr>
      </w:pPr>
      <w:r>
        <w:rPr>
          <w:rFonts w:hint="eastAsia" w:ascii="微软雅黑" w:hAnsi="微软雅黑" w:eastAsia="微软雅黑" w:cs="微软雅黑"/>
          <w:sz w:val="24"/>
          <w:szCs w:val="24"/>
        </w:rPr>
        <w:t>甲方保证参展产品符合国家有关规定，自行承担如有假冒伪劣产品或侵犯知识产权等不当行为而产生的法律责任。</w:t>
      </w:r>
    </w:p>
    <w:p>
      <w:pPr>
        <w:pStyle w:val="10"/>
        <w:numPr>
          <w:ilvl w:val="0"/>
          <w:numId w:val="2"/>
        </w:numPr>
        <w:spacing w:line="0" w:lineRule="atLeast"/>
        <w:ind w:left="0" w:firstLine="425" w:firstLineChars="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自行承担以下费用：</w:t>
      </w:r>
    </w:p>
    <w:p>
      <w:pPr>
        <w:pStyle w:val="10"/>
        <w:numPr>
          <w:ilvl w:val="1"/>
          <w:numId w:val="2"/>
        </w:numPr>
        <w:spacing w:line="0" w:lineRule="atLeast"/>
        <w:ind w:left="0" w:firstLine="425" w:firstLineChars="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展位搭建的相关费用；</w:t>
      </w:r>
    </w:p>
    <w:p>
      <w:pPr>
        <w:pStyle w:val="10"/>
        <w:numPr>
          <w:ilvl w:val="1"/>
          <w:numId w:val="2"/>
        </w:numPr>
        <w:spacing w:line="0" w:lineRule="atLeast"/>
        <w:ind w:left="0" w:firstLine="425" w:firstLineChars="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展品的运输物流费用；</w:t>
      </w:r>
    </w:p>
    <w:p>
      <w:pPr>
        <w:pStyle w:val="10"/>
        <w:numPr>
          <w:ilvl w:val="1"/>
          <w:numId w:val="2"/>
        </w:numPr>
        <w:spacing w:line="0" w:lineRule="atLeast"/>
        <w:ind w:left="0" w:firstLine="425" w:firstLineChars="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展具</w:t>
      </w:r>
      <w:r>
        <w:rPr>
          <w:rFonts w:hint="eastAsia" w:ascii="微软雅黑" w:hAnsi="微软雅黑" w:eastAsia="微软雅黑" w:cs="微软雅黑"/>
          <w:color w:val="auto"/>
          <w:sz w:val="24"/>
          <w:szCs w:val="24"/>
        </w:rPr>
        <w:t>租赁费用</w:t>
      </w:r>
      <w:r>
        <w:rPr>
          <w:rFonts w:hint="eastAsia" w:ascii="微软雅黑" w:hAnsi="微软雅黑" w:eastAsia="微软雅黑" w:cs="微软雅黑"/>
          <w:color w:val="auto"/>
          <w:sz w:val="24"/>
          <w:szCs w:val="24"/>
          <w:lang w:eastAsia="zh-CN"/>
        </w:rPr>
        <w:t>；</w:t>
      </w:r>
    </w:p>
    <w:p>
      <w:pPr>
        <w:pStyle w:val="10"/>
        <w:numPr>
          <w:ilvl w:val="1"/>
          <w:numId w:val="2"/>
        </w:numPr>
        <w:spacing w:line="0" w:lineRule="atLeast"/>
        <w:ind w:left="0" w:firstLine="425" w:firstLineChars="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其他需要自行负担的参展费用。</w:t>
      </w:r>
    </w:p>
    <w:p>
      <w:pPr>
        <w:pStyle w:val="10"/>
        <w:numPr>
          <w:ilvl w:val="0"/>
          <w:numId w:val="2"/>
        </w:numPr>
        <w:spacing w:line="0" w:lineRule="atLeast"/>
        <w:ind w:left="0" w:firstLine="425" w:firstLineChars="0"/>
        <w:rPr>
          <w:rFonts w:ascii="微软雅黑" w:hAnsi="微软雅黑" w:eastAsia="微软雅黑" w:cs="微软雅黑"/>
          <w:sz w:val="24"/>
          <w:szCs w:val="24"/>
        </w:rPr>
      </w:pPr>
      <w:r>
        <w:rPr>
          <w:rFonts w:hint="eastAsia" w:ascii="微软雅黑" w:hAnsi="微软雅黑" w:eastAsia="微软雅黑" w:cs="微软雅黑"/>
          <w:sz w:val="24"/>
          <w:szCs w:val="24"/>
        </w:rPr>
        <w:t>应在场馆规定时间内完成对所订展位的布展与撤展。若在规定时间内不能完成，将按规定支付加班费等相关费用。</w:t>
      </w:r>
    </w:p>
    <w:p>
      <w:pPr>
        <w:pStyle w:val="10"/>
        <w:numPr>
          <w:ilvl w:val="0"/>
          <w:numId w:val="2"/>
        </w:numPr>
        <w:spacing w:line="0" w:lineRule="atLeast"/>
        <w:ind w:left="0" w:firstLine="425" w:firstLineChars="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保证参展工作人员遵守大会展馆的各项规定。</w:t>
      </w:r>
    </w:p>
    <w:p>
      <w:pPr>
        <w:pStyle w:val="10"/>
        <w:numPr>
          <w:ilvl w:val="0"/>
          <w:numId w:val="2"/>
        </w:numPr>
        <w:spacing w:line="0" w:lineRule="atLeast"/>
        <w:ind w:left="0" w:firstLine="425" w:firstLineChars="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同意并遵守参展商手册。</w:t>
      </w:r>
    </w:p>
    <w:p>
      <w:pPr>
        <w:pStyle w:val="10"/>
        <w:numPr>
          <w:ilvl w:val="0"/>
          <w:numId w:val="2"/>
        </w:numPr>
        <w:spacing w:line="0" w:lineRule="atLeast"/>
        <w:ind w:left="0" w:firstLine="425" w:firstLineChars="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甲方</w:t>
      </w:r>
      <w:r>
        <w:rPr>
          <w:rFonts w:hint="eastAsia" w:ascii="微软雅黑" w:hAnsi="微软雅黑" w:eastAsia="微软雅黑" w:cs="微软雅黑"/>
          <w:color w:val="auto"/>
          <w:sz w:val="24"/>
          <w:szCs w:val="24"/>
        </w:rPr>
        <w:t>因自身原因不能参展，其所缴纳费用不作返还。</w:t>
      </w:r>
    </w:p>
    <w:p>
      <w:pPr>
        <w:spacing w:line="0" w:lineRule="atLeast"/>
        <w:rPr>
          <w:rFonts w:ascii="微软雅黑" w:hAnsi="微软雅黑" w:eastAsia="微软雅黑" w:cs="宋体"/>
          <w:bCs/>
          <w:color w:val="auto"/>
          <w:sz w:val="24"/>
          <w:szCs w:val="24"/>
        </w:rPr>
      </w:pPr>
      <w:r>
        <w:rPr>
          <w:rFonts w:hint="eastAsia" w:ascii="微软雅黑" w:hAnsi="微软雅黑" w:eastAsia="微软雅黑" w:cs="微软雅黑"/>
          <w:color w:val="auto"/>
          <w:sz w:val="24"/>
          <w:szCs w:val="24"/>
        </w:rPr>
        <w:t>五、乙</w:t>
      </w:r>
      <w:r>
        <w:rPr>
          <w:rFonts w:hint="eastAsia" w:ascii="微软雅黑" w:hAnsi="微软雅黑" w:eastAsia="微软雅黑" w:cs="宋体"/>
          <w:bCs/>
          <w:color w:val="auto"/>
          <w:sz w:val="24"/>
          <w:szCs w:val="24"/>
        </w:rPr>
        <w:t>方责任与义务</w:t>
      </w:r>
    </w:p>
    <w:p>
      <w:pPr>
        <w:spacing w:line="0" w:lineRule="atLeast"/>
        <w:ind w:firstLine="480" w:firstLineChars="2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1、根据甲方提供的展位申请表，向甲方提供</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(展位编号)，面积为</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平方米的</w:t>
      </w:r>
      <w:r>
        <w:rPr>
          <w:rFonts w:hint="eastAsia" w:ascii="微软雅黑" w:hAnsi="微软雅黑" w:eastAsia="微软雅黑" w:cs="微软雅黑"/>
          <w:color w:val="auto"/>
          <w:sz w:val="24"/>
          <w:szCs w:val="24"/>
          <w:lang w:val="en-US" w:eastAsia="zh-CN"/>
        </w:rPr>
        <w:t>特装</w:t>
      </w:r>
      <w:r>
        <w:rPr>
          <w:rFonts w:hint="eastAsia" w:ascii="微软雅黑" w:hAnsi="微软雅黑" w:eastAsia="微软雅黑" w:cs="微软雅黑"/>
          <w:color w:val="auto"/>
          <w:sz w:val="24"/>
          <w:szCs w:val="24"/>
        </w:rPr>
        <w:t>展位，并收取本合同约定的展位费用。</w:t>
      </w:r>
    </w:p>
    <w:p>
      <w:pPr>
        <w:pStyle w:val="10"/>
        <w:numPr>
          <w:ilvl w:val="0"/>
          <w:numId w:val="0"/>
        </w:numPr>
        <w:spacing w:line="0" w:lineRule="atLeast"/>
        <w:ind w:left="425"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2、乙方将按照参展单位“先申请、先付款、先安排”的原则为甲方进行展位分</w:t>
      </w:r>
    </w:p>
    <w:p>
      <w:pPr>
        <w:spacing w:line="0" w:lineRule="atLeas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配。</w:t>
      </w:r>
      <w:r>
        <w:rPr>
          <w:rFonts w:hint="eastAsia" w:ascii="微软雅黑" w:hAnsi="微软雅黑" w:eastAsia="微软雅黑" w:cs="微软雅黑"/>
          <w:sz w:val="24"/>
          <w:szCs w:val="24"/>
        </w:rPr>
        <w:t>为维护展会的整体形象，</w:t>
      </w:r>
      <w:r>
        <w:rPr>
          <w:rFonts w:hint="eastAsia" w:ascii="微软雅黑" w:hAnsi="微软雅黑" w:eastAsia="微软雅黑" w:cs="微软雅黑"/>
          <w:sz w:val="24"/>
          <w:szCs w:val="24"/>
          <w:lang w:eastAsia="zh-CN"/>
        </w:rPr>
        <w:t>乙方</w:t>
      </w:r>
      <w:r>
        <w:rPr>
          <w:rFonts w:hint="eastAsia" w:ascii="微软雅黑" w:hAnsi="微软雅黑" w:eastAsia="微软雅黑" w:cs="微软雅黑"/>
          <w:sz w:val="24"/>
          <w:szCs w:val="24"/>
        </w:rPr>
        <w:t>保留对</w:t>
      </w:r>
      <w:r>
        <w:rPr>
          <w:rFonts w:hint="eastAsia" w:ascii="微软雅黑" w:hAnsi="微软雅黑" w:eastAsia="微软雅黑" w:cs="微软雅黑"/>
          <w:sz w:val="24"/>
          <w:szCs w:val="24"/>
          <w:lang w:eastAsia="zh-CN"/>
        </w:rPr>
        <w:t>甲方</w:t>
      </w:r>
      <w:r>
        <w:rPr>
          <w:rFonts w:hint="eastAsia" w:ascii="微软雅黑" w:hAnsi="微软雅黑" w:eastAsia="微软雅黑" w:cs="微软雅黑"/>
          <w:sz w:val="24"/>
          <w:szCs w:val="24"/>
        </w:rPr>
        <w:t>展位位置进行调整的权利</w:t>
      </w:r>
      <w:r>
        <w:rPr>
          <w:rFonts w:hint="eastAsia" w:ascii="微软雅黑" w:hAnsi="微软雅黑" w:eastAsia="微软雅黑" w:cs="微软雅黑"/>
          <w:color w:val="auto"/>
          <w:sz w:val="24"/>
          <w:szCs w:val="24"/>
          <w:lang w:eastAsia="zh-CN"/>
        </w:rPr>
        <w:t>，甲方须服从乙方的最终展位安排。</w:t>
      </w:r>
    </w:p>
    <w:p>
      <w:pPr>
        <w:spacing w:line="0" w:lineRule="atLeast"/>
        <w:ind w:firstLine="480" w:firstLineChars="200"/>
        <w:jc w:val="left"/>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、在规定时间内，向甲方提供合同所规定的场地及相关的服务。</w:t>
      </w:r>
    </w:p>
    <w:p>
      <w:pPr>
        <w:spacing w:line="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、向甲方推</w:t>
      </w:r>
      <w:r>
        <w:rPr>
          <w:rFonts w:hint="eastAsia" w:ascii="微软雅黑" w:hAnsi="微软雅黑" w:eastAsia="微软雅黑" w:cs="微软雅黑"/>
          <w:sz w:val="24"/>
          <w:szCs w:val="24"/>
        </w:rPr>
        <w:t>荐</w:t>
      </w:r>
      <w:r>
        <w:rPr>
          <w:rFonts w:hint="eastAsia" w:ascii="微软雅黑" w:hAnsi="微软雅黑" w:eastAsia="微软雅黑" w:cs="微软雅黑"/>
          <w:sz w:val="24"/>
          <w:szCs w:val="24"/>
          <w:lang w:val="en-US" w:eastAsia="zh-CN"/>
        </w:rPr>
        <w:t>特装展位设计</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制作和搭建的特装</w:t>
      </w:r>
      <w:r>
        <w:rPr>
          <w:rFonts w:hint="eastAsia" w:ascii="微软雅黑" w:hAnsi="微软雅黑" w:eastAsia="微软雅黑" w:cs="微软雅黑"/>
          <w:sz w:val="24"/>
          <w:szCs w:val="24"/>
        </w:rPr>
        <w:t>服务商，推进甲方和</w:t>
      </w:r>
      <w:r>
        <w:rPr>
          <w:rFonts w:hint="eastAsia" w:ascii="微软雅黑" w:hAnsi="微软雅黑" w:eastAsia="微软雅黑" w:cs="微软雅黑"/>
          <w:sz w:val="24"/>
          <w:szCs w:val="24"/>
          <w:lang w:val="en-US" w:eastAsia="zh-CN"/>
        </w:rPr>
        <w:t>特装</w:t>
      </w:r>
      <w:r>
        <w:rPr>
          <w:rFonts w:hint="eastAsia" w:ascii="微软雅黑" w:hAnsi="微软雅黑" w:eastAsia="微软雅黑" w:cs="微软雅黑"/>
          <w:sz w:val="24"/>
          <w:szCs w:val="24"/>
        </w:rPr>
        <w:t>服务商的对接协调工作，甲方和</w:t>
      </w:r>
      <w:r>
        <w:rPr>
          <w:rFonts w:hint="eastAsia" w:ascii="微软雅黑" w:hAnsi="微软雅黑" w:eastAsia="微软雅黑" w:cs="微软雅黑"/>
          <w:sz w:val="24"/>
          <w:szCs w:val="24"/>
          <w:lang w:val="en-US" w:eastAsia="zh-CN"/>
        </w:rPr>
        <w:t>特装</w:t>
      </w:r>
      <w:r>
        <w:rPr>
          <w:rFonts w:hint="eastAsia" w:ascii="微软雅黑" w:hAnsi="微软雅黑" w:eastAsia="微软雅黑" w:cs="微软雅黑"/>
          <w:sz w:val="24"/>
          <w:szCs w:val="24"/>
        </w:rPr>
        <w:t>服务商的合作另行签署协议确定。</w:t>
      </w:r>
    </w:p>
    <w:p>
      <w:pPr>
        <w:spacing w:line="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、为甲方办理布展证，并提供展商证</w:t>
      </w:r>
      <w:r>
        <w:rPr>
          <w:rFonts w:hint="eastAsia" w:ascii="微软雅黑" w:hAnsi="微软雅黑" w:eastAsia="微软雅黑" w:cs="微软雅黑"/>
          <w:color w:val="FF0000"/>
          <w:sz w:val="24"/>
          <w:szCs w:val="24"/>
        </w:rPr>
        <w:t>。</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 xml:space="preserve">、协助甲方解决在展会期间遇到的合理问题。 </w:t>
      </w:r>
    </w:p>
    <w:p>
      <w:pPr>
        <w:spacing w:line="0" w:lineRule="atLeast"/>
        <w:rPr>
          <w:rFonts w:ascii="微软雅黑" w:hAnsi="微软雅黑" w:eastAsia="微软雅黑" w:cs="微软雅黑"/>
          <w:sz w:val="24"/>
          <w:szCs w:val="24"/>
        </w:rPr>
      </w:pPr>
      <w:r>
        <w:rPr>
          <w:rFonts w:hint="eastAsia" w:ascii="微软雅黑" w:hAnsi="微软雅黑" w:eastAsia="微软雅黑" w:cs="微软雅黑"/>
          <w:sz w:val="24"/>
          <w:szCs w:val="24"/>
        </w:rPr>
        <w:t>六、展位费支付</w:t>
      </w:r>
    </w:p>
    <w:p>
      <w:pPr>
        <w:spacing w:line="0" w:lineRule="atLeast"/>
        <w:ind w:firstLine="42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1、支付方式</w:t>
      </w:r>
    </w:p>
    <w:p>
      <w:pPr>
        <w:spacing w:line="0" w:lineRule="atLeast"/>
        <w:ind w:firstLine="42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甲方展位费总额为人民币</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XX</w:t>
      </w:r>
      <w:r>
        <w:rPr>
          <w:rFonts w:hint="eastAsia" w:ascii="微软雅黑" w:hAnsi="微软雅黑" w:eastAsia="微软雅黑" w:cs="微软雅黑"/>
          <w:color w:val="000000" w:themeColor="text1"/>
          <w:sz w:val="24"/>
          <w:szCs w:val="24"/>
          <w:u w:val="single"/>
          <w14:textFill>
            <w14:solidFill>
              <w14:schemeClr w14:val="tx1"/>
            </w14:solidFill>
          </w14:textFill>
        </w:rPr>
        <w:t>元</w:t>
      </w:r>
      <w:r>
        <w:rPr>
          <w:rFonts w:hint="eastAsia" w:ascii="微软雅黑" w:hAnsi="微软雅黑" w:eastAsia="微软雅黑" w:cs="微软雅黑"/>
          <w:color w:val="000000" w:themeColor="text1"/>
          <w:sz w:val="24"/>
          <w:szCs w:val="24"/>
          <w14:textFill>
            <w14:solidFill>
              <w14:schemeClr w14:val="tx1"/>
            </w14:solidFill>
          </w14:textFill>
        </w:rPr>
        <w:t>整（人民币大写：</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XXX</w:t>
      </w:r>
      <w:r>
        <w:rPr>
          <w:rFonts w:hint="eastAsia" w:ascii="微软雅黑" w:hAnsi="微软雅黑" w:eastAsia="微软雅黑" w:cs="微软雅黑"/>
          <w:color w:val="000000" w:themeColor="text1"/>
          <w:sz w:val="24"/>
          <w:szCs w:val="24"/>
          <w14:textFill>
            <w14:solidFill>
              <w14:schemeClr w14:val="tx1"/>
            </w14:solidFill>
          </w14:textFill>
        </w:rPr>
        <w:t>元整）。本合约签订之日起</w:t>
      </w:r>
      <w:r>
        <w:rPr>
          <w:rFonts w:hint="eastAsia" w:ascii="微软雅黑" w:hAnsi="微软雅黑" w:eastAsia="微软雅黑" w:cs="微软雅黑"/>
          <w:color w:val="000000" w:themeColor="text1"/>
          <w:sz w:val="24"/>
          <w:szCs w:val="24"/>
          <w:u w:val="single"/>
          <w14:textFill>
            <w14:solidFill>
              <w14:schemeClr w14:val="tx1"/>
            </w14:solidFill>
          </w14:textFill>
        </w:rPr>
        <w:t>七日</w:t>
      </w:r>
      <w:r>
        <w:rPr>
          <w:rFonts w:hint="eastAsia" w:ascii="微软雅黑" w:hAnsi="微软雅黑" w:eastAsia="微软雅黑" w:cs="微软雅黑"/>
          <w:color w:val="000000" w:themeColor="text1"/>
          <w:sz w:val="24"/>
          <w:szCs w:val="24"/>
          <w14:textFill>
            <w14:solidFill>
              <w14:schemeClr w14:val="tx1"/>
            </w14:solidFill>
          </w14:textFill>
        </w:rPr>
        <w:t>内，甲方须向乙方缴纳展位费总额的</w:t>
      </w:r>
      <w:r>
        <w:rPr>
          <w:rFonts w:hint="eastAsia" w:ascii="微软雅黑" w:hAnsi="微软雅黑" w:eastAsia="微软雅黑" w:cs="微软雅黑"/>
          <w:color w:val="000000" w:themeColor="text1"/>
          <w:sz w:val="24"/>
          <w:szCs w:val="24"/>
          <w:u w:val="single"/>
          <w14:textFill>
            <w14:solidFill>
              <w14:schemeClr w14:val="tx1"/>
            </w14:solidFill>
          </w14:textFill>
        </w:rPr>
        <w:t>20%</w:t>
      </w:r>
      <w:r>
        <w:rPr>
          <w:rFonts w:hint="eastAsia" w:ascii="微软雅黑" w:hAnsi="微软雅黑" w:eastAsia="微软雅黑" w:cs="微软雅黑"/>
          <w:color w:val="000000" w:themeColor="text1"/>
          <w:sz w:val="24"/>
          <w:szCs w:val="24"/>
          <w14:textFill>
            <w14:solidFill>
              <w14:schemeClr w14:val="tx1"/>
            </w14:solidFill>
          </w14:textFill>
        </w:rPr>
        <w:t>作为定金，其余费用于2023年</w:t>
      </w:r>
      <w:r>
        <w:rPr>
          <w:rFonts w:hint="eastAsia" w:ascii="微软雅黑" w:hAnsi="微软雅黑" w:eastAsia="微软雅黑" w:cs="微软雅黑"/>
          <w:color w:val="000000" w:themeColor="text1"/>
          <w:sz w:val="24"/>
          <w:szCs w:val="24"/>
          <w:u w:val="single"/>
          <w:lang w:val="en-US" w:eastAsia="zh-CN"/>
          <w14:textFill>
            <w14:solidFill>
              <w14:schemeClr w14:val="tx1"/>
            </w14:solidFill>
          </w14:textFill>
        </w:rPr>
        <w:t xml:space="preserve"> </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u w:val="none"/>
        </w:rPr>
        <w:t>月</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none"/>
        </w:rPr>
        <w:t>日</w:t>
      </w:r>
      <w:r>
        <w:rPr>
          <w:rFonts w:hint="eastAsia" w:ascii="微软雅黑" w:hAnsi="微软雅黑" w:eastAsia="微软雅黑" w:cs="微软雅黑"/>
          <w:color w:val="auto"/>
          <w:sz w:val="24"/>
          <w:szCs w:val="24"/>
        </w:rPr>
        <w:t>前</w:t>
      </w:r>
      <w:r>
        <w:rPr>
          <w:rFonts w:hint="eastAsia" w:ascii="微软雅黑" w:hAnsi="微软雅黑" w:eastAsia="微软雅黑" w:cs="微软雅黑"/>
          <w:color w:val="000000" w:themeColor="text1"/>
          <w:sz w:val="24"/>
          <w:szCs w:val="24"/>
          <w14:textFill>
            <w14:solidFill>
              <w14:schemeClr w14:val="tx1"/>
            </w14:solidFill>
          </w14:textFill>
        </w:rPr>
        <w:t>付清。逾期未付清，乙方有权对甲方展位进行调整或取消。</w:t>
      </w:r>
    </w:p>
    <w:p>
      <w:pPr>
        <w:spacing w:line="0" w:lineRule="atLeast"/>
        <w:ind w:firstLine="42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2、优惠措施</w:t>
      </w:r>
    </w:p>
    <w:p>
      <w:pPr>
        <w:spacing w:line="0" w:lineRule="atLeast"/>
        <w:ind w:firstLine="420"/>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如甲方于2023年</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日前向乙方一次性付清全额展位费，则可享受应付展位总费用9.5折的早鸟价折扣，优惠后的展位费用计人民币：</w:t>
      </w:r>
      <w:r>
        <w:rPr>
          <w:rFonts w:hint="eastAsia" w:ascii="微软雅黑" w:hAnsi="微软雅黑" w:eastAsia="微软雅黑" w:cs="微软雅黑"/>
          <w:color w:val="auto"/>
          <w:sz w:val="24"/>
          <w:szCs w:val="24"/>
          <w:u w:val="single"/>
          <w:lang w:val="en-US" w:eastAsia="zh-CN"/>
        </w:rPr>
        <w:t>XXX</w:t>
      </w:r>
      <w:r>
        <w:rPr>
          <w:rFonts w:hint="eastAsia" w:ascii="微软雅黑" w:hAnsi="微软雅黑" w:eastAsia="微软雅黑" w:cs="微软雅黑"/>
          <w:color w:val="auto"/>
          <w:sz w:val="24"/>
          <w:szCs w:val="24"/>
          <w:u w:val="single"/>
        </w:rPr>
        <w:t>元</w:t>
      </w:r>
      <w:r>
        <w:rPr>
          <w:rFonts w:hint="eastAsia" w:ascii="微软雅黑" w:hAnsi="微软雅黑" w:eastAsia="微软雅黑" w:cs="微软雅黑"/>
          <w:color w:val="auto"/>
          <w:sz w:val="24"/>
          <w:szCs w:val="24"/>
        </w:rPr>
        <w:t>整（人民币大写：</w:t>
      </w:r>
      <w:r>
        <w:rPr>
          <w:rFonts w:hint="eastAsia" w:ascii="微软雅黑" w:hAnsi="微软雅黑" w:eastAsia="微软雅黑" w:cs="微软雅黑"/>
          <w:color w:val="auto"/>
          <w:sz w:val="24"/>
          <w:szCs w:val="24"/>
          <w:lang w:val="en-US" w:eastAsia="zh-CN"/>
        </w:rPr>
        <w:t>XXX</w:t>
      </w:r>
      <w:r>
        <w:rPr>
          <w:rFonts w:hint="eastAsia" w:ascii="微软雅黑" w:hAnsi="微软雅黑" w:eastAsia="微软雅黑" w:cs="微软雅黑"/>
          <w:color w:val="auto"/>
          <w:sz w:val="24"/>
          <w:szCs w:val="24"/>
        </w:rPr>
        <w:t>元整）。</w:t>
      </w:r>
    </w:p>
    <w:p>
      <w:pPr>
        <w:spacing w:line="0" w:lineRule="atLeast"/>
        <w:ind w:firstLine="420"/>
        <w:rPr>
          <w:rFonts w:ascii="微软雅黑" w:hAnsi="微软雅黑" w:eastAsia="微软雅黑" w:cs="微软雅黑"/>
          <w:sz w:val="24"/>
          <w:szCs w:val="24"/>
        </w:rPr>
      </w:pPr>
      <w:r>
        <w:rPr>
          <w:rFonts w:hint="eastAsia" w:ascii="微软雅黑" w:hAnsi="微软雅黑" w:eastAsia="微软雅黑" w:cs="微软雅黑"/>
          <w:sz w:val="24"/>
          <w:szCs w:val="24"/>
        </w:rPr>
        <w:t>2、甲方应在规定时间内将展位费款项汇至乙方指定账户：</w:t>
      </w:r>
    </w:p>
    <w:p>
      <w:pPr>
        <w:adjustRightInd w:val="0"/>
        <w:snapToGrid w:val="0"/>
        <w:spacing w:line="0" w:lineRule="atLeast"/>
        <w:rPr>
          <w:rFonts w:ascii="微软雅黑" w:hAnsi="微软雅黑" w:eastAsia="微软雅黑" w:cs="微软雅黑"/>
          <w:b/>
          <w:bCs/>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b/>
          <w:bCs/>
          <w:sz w:val="24"/>
          <w:szCs w:val="24"/>
        </w:rPr>
        <w:t xml:space="preserve"> 开户名称：</w:t>
      </w:r>
      <w:r>
        <w:rPr>
          <w:rFonts w:hint="eastAsia" w:ascii="仿宋" w:hAnsi="仿宋" w:eastAsia="仿宋" w:cs="仿宋"/>
          <w:b/>
          <w:bCs/>
          <w:sz w:val="24"/>
        </w:rPr>
        <w:t>北京弘毅海事咨询服务有限公司</w:t>
      </w:r>
    </w:p>
    <w:p>
      <w:pPr>
        <w:adjustRightInd w:val="0"/>
        <w:snapToGrid w:val="0"/>
        <w:spacing w:line="0" w:lineRule="atLeast"/>
        <w:ind w:firstLine="960" w:firstLineChars="400"/>
        <w:rPr>
          <w:rFonts w:ascii="仿宋" w:hAnsi="仿宋" w:eastAsia="仿宋" w:cs="仿宋"/>
          <w:b/>
          <w:bCs/>
          <w:sz w:val="24"/>
        </w:rPr>
      </w:pPr>
      <w:r>
        <w:rPr>
          <w:rFonts w:hint="eastAsia" w:ascii="微软雅黑" w:hAnsi="微软雅黑" w:eastAsia="微软雅黑" w:cs="微软雅黑"/>
          <w:b/>
          <w:bCs/>
          <w:sz w:val="24"/>
          <w:szCs w:val="24"/>
        </w:rPr>
        <w:t>开 户 行：</w:t>
      </w:r>
      <w:r>
        <w:rPr>
          <w:rFonts w:hint="eastAsia" w:ascii="仿宋" w:hAnsi="仿宋" w:eastAsia="仿宋" w:cs="仿宋"/>
          <w:b/>
          <w:bCs/>
          <w:sz w:val="24"/>
        </w:rPr>
        <w:t>中国工商银行股份有限公司北京和平里北街支行</w:t>
      </w:r>
    </w:p>
    <w:p>
      <w:pPr>
        <w:spacing w:line="0" w:lineRule="atLeast"/>
        <w:ind w:firstLine="960" w:firstLineChars="400"/>
        <w:rPr>
          <w:rFonts w:ascii="仿宋" w:hAnsi="仿宋" w:eastAsia="仿宋" w:cs="仿宋"/>
          <w:b/>
          <w:bCs/>
          <w:sz w:val="24"/>
        </w:rPr>
      </w:pPr>
      <w:r>
        <w:rPr>
          <w:rFonts w:hint="eastAsia" w:ascii="微软雅黑" w:hAnsi="微软雅黑" w:eastAsia="微软雅黑" w:cs="微软雅黑"/>
          <w:b/>
          <w:bCs/>
          <w:sz w:val="24"/>
          <w:szCs w:val="24"/>
        </w:rPr>
        <w:t>帐    号：</w:t>
      </w:r>
      <w:r>
        <w:rPr>
          <w:rFonts w:hint="eastAsia" w:ascii="仿宋" w:hAnsi="仿宋" w:eastAsia="仿宋" w:cs="仿宋"/>
          <w:b/>
          <w:bCs/>
          <w:sz w:val="24"/>
        </w:rPr>
        <w:t>0200203009200076410</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七、保险</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所有展间、展具的运输与展示均由参展商自行投保。</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八、其他</w:t>
      </w:r>
    </w:p>
    <w:p>
      <w:pPr>
        <w:spacing w:line="0" w:lineRule="atLeast"/>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1、本协议的签署、有效性、履行及争议的解决都遵循《中华人民共和国民法典》及相关法律法规的规定</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如展会延期或改期，以</w:t>
      </w:r>
      <w:r>
        <w:rPr>
          <w:rFonts w:hint="eastAsia" w:ascii="微软雅黑" w:hAnsi="微软雅黑" w:eastAsia="微软雅黑" w:cs="微软雅黑"/>
          <w:sz w:val="24"/>
          <w:szCs w:val="24"/>
          <w:lang w:val="en-US" w:eastAsia="zh-CN"/>
        </w:rPr>
        <w:t>乙方</w:t>
      </w:r>
      <w:r>
        <w:rPr>
          <w:rFonts w:hint="eastAsia" w:ascii="微软雅黑" w:hAnsi="微软雅黑" w:eastAsia="微软雅黑" w:cs="微软雅黑"/>
          <w:sz w:val="24"/>
          <w:szCs w:val="24"/>
        </w:rPr>
        <w:t>对外发布正式通知为准，双方不再另行签署协议。</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2、未尽事宜及执行过程中产生的争议由签约双方另行友好协商解决，如协商不成，双方均可向乙方所在地法院提起诉讼。</w:t>
      </w:r>
    </w:p>
    <w:p>
      <w:pPr>
        <w:spacing w:line="0" w:lineRule="atLeast"/>
        <w:ind w:firstLine="480" w:firstLineChars="200"/>
        <w:rPr>
          <w:rFonts w:ascii="微软雅黑" w:hAnsi="微软雅黑" w:eastAsia="微软雅黑" w:cs="微软雅黑"/>
          <w:b/>
          <w:bCs/>
          <w:sz w:val="24"/>
          <w:szCs w:val="24"/>
        </w:rPr>
      </w:pPr>
      <w:r>
        <w:rPr>
          <w:rFonts w:hint="eastAsia" w:ascii="微软雅黑" w:hAnsi="微软雅黑" w:eastAsia="微软雅黑" w:cs="微软雅黑"/>
          <w:sz w:val="24"/>
          <w:szCs w:val="24"/>
        </w:rPr>
        <w:t>3、本协议一式两份，均为正本，双方各执一份，协议自双方签字或盖章之日起生效。</w:t>
      </w:r>
    </w:p>
    <w:p>
      <w:pPr>
        <w:spacing w:line="0" w:lineRule="atLeast"/>
        <w:rPr>
          <w:rFonts w:ascii="微软雅黑" w:hAnsi="微软雅黑" w:eastAsia="微软雅黑" w:cs="微软雅黑"/>
          <w:sz w:val="24"/>
          <w:szCs w:val="24"/>
        </w:rPr>
      </w:pP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甲方：</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乙方：北京弘毅海事咨询服务有限公司</w:t>
      </w:r>
    </w:p>
    <w:p>
      <w:pPr>
        <w:widowControl/>
        <w:snapToGrid w:val="0"/>
        <w:spacing w:line="204" w:lineRule="auto"/>
        <w:jc w:val="left"/>
        <w:rPr>
          <w:rFonts w:ascii="微软雅黑" w:hAnsi="微软雅黑" w:eastAsia="微软雅黑" w:cs="宋体"/>
          <w:sz w:val="22"/>
        </w:rPr>
      </w:pPr>
      <w:r>
        <w:rPr>
          <w:rFonts w:hint="eastAsia" w:ascii="微软雅黑" w:hAnsi="微软雅黑" w:eastAsia="微软雅黑" w:cs="宋体"/>
          <w:sz w:val="22"/>
        </w:rPr>
        <w:t xml:space="preserve">  </w:t>
      </w:r>
    </w:p>
    <w:p>
      <w:pPr>
        <w:widowControl/>
        <w:snapToGrid w:val="0"/>
        <w:spacing w:line="204" w:lineRule="auto"/>
        <w:jc w:val="left"/>
        <w:rPr>
          <w:rFonts w:ascii="微软雅黑" w:hAnsi="微软雅黑" w:eastAsia="微软雅黑" w:cs="宋体"/>
          <w:sz w:val="24"/>
          <w:szCs w:val="24"/>
        </w:rPr>
      </w:pPr>
      <w:r>
        <w:rPr>
          <w:rFonts w:hint="eastAsia" w:ascii="微软雅黑" w:hAnsi="微软雅黑" w:eastAsia="微软雅黑" w:cs="宋体"/>
          <w:sz w:val="24"/>
          <w:szCs w:val="24"/>
        </w:rPr>
        <w:t>甲方代表：                         乙方代表：</w:t>
      </w:r>
    </w:p>
    <w:p>
      <w:pPr>
        <w:widowControl/>
        <w:snapToGrid w:val="0"/>
        <w:spacing w:line="204" w:lineRule="auto"/>
        <w:jc w:val="left"/>
        <w:rPr>
          <w:rFonts w:ascii="微软雅黑" w:hAnsi="微软雅黑" w:eastAsia="微软雅黑" w:cs="宋体"/>
          <w:sz w:val="22"/>
        </w:rPr>
      </w:pPr>
    </w:p>
    <w:p>
      <w:pPr>
        <w:widowControl/>
        <w:snapToGrid w:val="0"/>
        <w:spacing w:line="360" w:lineRule="auto"/>
        <w:jc w:val="left"/>
        <w:rPr>
          <w:rFonts w:ascii="微软雅黑" w:hAnsi="微软雅黑" w:eastAsia="微软雅黑" w:cs="宋体"/>
          <w:sz w:val="24"/>
          <w:szCs w:val="24"/>
        </w:rPr>
      </w:pPr>
      <w:r>
        <w:rPr>
          <w:rFonts w:hint="eastAsia" w:ascii="微软雅黑" w:hAnsi="微软雅黑" w:eastAsia="微软雅黑" w:cs="宋体"/>
          <w:sz w:val="24"/>
          <w:szCs w:val="24"/>
        </w:rPr>
        <w:t>联系电话：                         联系电话：</w:t>
      </w:r>
    </w:p>
    <w:p>
      <w:pPr>
        <w:widowControl/>
        <w:snapToGrid w:val="0"/>
        <w:spacing w:line="360" w:lineRule="auto"/>
        <w:jc w:val="left"/>
        <w:rPr>
          <w:rFonts w:ascii="微软雅黑" w:hAnsi="微软雅黑" w:eastAsia="微软雅黑" w:cs="宋体"/>
          <w:sz w:val="24"/>
          <w:szCs w:val="24"/>
        </w:rPr>
      </w:pPr>
      <w:r>
        <w:rPr>
          <w:rFonts w:hint="eastAsia" w:ascii="微软雅黑" w:hAnsi="微软雅黑" w:eastAsia="微软雅黑" w:cs="宋体"/>
          <w:sz w:val="24"/>
          <w:szCs w:val="24"/>
        </w:rPr>
        <w:t>签订日期：                         签订日期：</w:t>
      </w:r>
    </w:p>
    <w:p>
      <w:pPr>
        <w:widowControl/>
        <w:snapToGrid w:val="0"/>
        <w:spacing w:line="204" w:lineRule="auto"/>
        <w:jc w:val="left"/>
        <w:rPr>
          <w:rFonts w:ascii="微软雅黑" w:hAnsi="微软雅黑" w:eastAsia="微软雅黑" w:cs="宋体"/>
          <w:sz w:val="22"/>
        </w:rPr>
      </w:pPr>
    </w:p>
    <w:p>
      <w:pPr>
        <w:widowControl/>
        <w:snapToGrid w:val="0"/>
        <w:spacing w:line="204" w:lineRule="auto"/>
        <w:jc w:val="left"/>
        <w:rPr>
          <w:rFonts w:ascii="微软雅黑" w:hAnsi="微软雅黑" w:eastAsia="微软雅黑" w:cs="宋体"/>
          <w:sz w:val="22"/>
        </w:rPr>
      </w:pPr>
      <w:r>
        <w:rPr>
          <w:rFonts w:hint="eastAsia" w:ascii="微软雅黑" w:hAnsi="微软雅黑" w:eastAsia="微软雅黑" w:cs="宋体"/>
          <w:sz w:val="22"/>
        </w:rPr>
        <w:t>北京弘毅海事咨询服务有限公司</w:t>
      </w:r>
    </w:p>
    <w:p>
      <w:pPr>
        <w:widowControl/>
        <w:snapToGrid w:val="0"/>
        <w:spacing w:line="204" w:lineRule="auto"/>
        <w:jc w:val="left"/>
        <w:rPr>
          <w:rFonts w:ascii="微软雅黑" w:hAnsi="微软雅黑" w:eastAsia="微软雅黑" w:cs="宋体"/>
          <w:sz w:val="22"/>
        </w:rPr>
      </w:pPr>
      <w:r>
        <w:rPr>
          <w:rFonts w:hint="eastAsia" w:ascii="微软雅黑" w:hAnsi="微软雅黑" w:eastAsia="微软雅黑" w:cs="宋体"/>
          <w:sz w:val="22"/>
        </w:rPr>
        <w:t>联系人：</w:t>
      </w:r>
      <w:r>
        <w:rPr>
          <w:rFonts w:hint="eastAsia" w:ascii="微软雅黑" w:hAnsi="微软雅黑" w:eastAsia="微软雅黑" w:cs="宋体"/>
          <w:sz w:val="22"/>
          <w:lang w:val="en-US" w:eastAsia="zh-CN"/>
        </w:rPr>
        <w:t>李思瑶</w:t>
      </w:r>
      <w:r>
        <w:rPr>
          <w:rFonts w:hint="eastAsia" w:ascii="微软雅黑" w:hAnsi="微软雅黑" w:eastAsia="微软雅黑" w:cs="宋体"/>
          <w:sz w:val="22"/>
        </w:rPr>
        <w:t xml:space="preserve"> </w:t>
      </w:r>
      <w:r>
        <w:rPr>
          <w:rFonts w:hint="eastAsia" w:ascii="微软雅黑" w:hAnsi="微软雅黑" w:eastAsia="微软雅黑" w:cs="宋体"/>
          <w:sz w:val="22"/>
          <w:lang w:val="en-US" w:eastAsia="zh-CN"/>
        </w:rPr>
        <w:t>13911580993</w:t>
      </w:r>
      <w:r>
        <w:rPr>
          <w:rFonts w:hint="eastAsia" w:ascii="微软雅黑" w:hAnsi="微软雅黑" w:eastAsia="微软雅黑" w:cs="宋体"/>
          <w:sz w:val="22"/>
        </w:rPr>
        <w:t>填写盖章完成后请将此合约快递到以下地址，并扫描发送至邮箱：</w:t>
      </w:r>
      <w:r>
        <w:fldChar w:fldCharType="begin"/>
      </w:r>
      <w:r>
        <w:instrText xml:space="preserve"> HYPERLINK "mailto:zhoud@lfzl.sh.cn" </w:instrText>
      </w:r>
      <w:r>
        <w:fldChar w:fldCharType="separate"/>
      </w:r>
      <w:r>
        <w:rPr>
          <w:rStyle w:val="9"/>
          <w:rFonts w:hint="eastAsia" w:ascii="微软雅黑" w:hAnsi="微软雅黑" w:eastAsia="微软雅黑" w:cs="宋体"/>
          <w:sz w:val="22"/>
          <w:lang w:val="en-US" w:eastAsia="zh-CN"/>
        </w:rPr>
        <w:t>hzb</w:t>
      </w:r>
      <w:r>
        <w:rPr>
          <w:rStyle w:val="9"/>
          <w:rFonts w:ascii="微软雅黑" w:hAnsi="微软雅黑" w:eastAsia="微软雅黑" w:cs="宋体"/>
          <w:sz w:val="22"/>
        </w:rPr>
        <w:t>@</w:t>
      </w:r>
      <w:r>
        <w:rPr>
          <w:rStyle w:val="9"/>
          <w:rFonts w:hint="eastAsia" w:ascii="微软雅黑" w:hAnsi="微软雅黑" w:eastAsia="微软雅黑" w:cs="宋体"/>
          <w:sz w:val="22"/>
        </w:rPr>
        <w:t>cdsca.org</w:t>
      </w:r>
      <w:r>
        <w:rPr>
          <w:rStyle w:val="9"/>
          <w:rFonts w:ascii="微软雅黑" w:hAnsi="微软雅黑" w:eastAsia="微软雅黑" w:cs="宋体"/>
          <w:sz w:val="22"/>
        </w:rPr>
        <w:t>.cn</w:t>
      </w:r>
      <w:r>
        <w:rPr>
          <w:rStyle w:val="9"/>
          <w:rFonts w:ascii="微软雅黑" w:hAnsi="微软雅黑" w:eastAsia="微软雅黑" w:cs="宋体"/>
          <w:sz w:val="22"/>
        </w:rPr>
        <w:fldChar w:fldCharType="end"/>
      </w:r>
    </w:p>
    <w:p>
      <w:pPr>
        <w:widowControl/>
        <w:snapToGrid w:val="0"/>
        <w:spacing w:line="204" w:lineRule="auto"/>
        <w:jc w:val="left"/>
      </w:pPr>
      <w:r>
        <w:rPr>
          <w:rFonts w:hint="eastAsia" w:ascii="微软雅黑" w:hAnsi="微软雅黑" w:eastAsia="微软雅黑" w:cs="宋体"/>
          <w:sz w:val="22"/>
        </w:rPr>
        <w:t>地址：北京市东城区和平里东街10号院1号楼-202</w:t>
      </w:r>
    </w:p>
    <w:sectPr>
      <w:footerReference r:id="rId3" w:type="default"/>
      <w:pgSz w:w="11906" w:h="16838"/>
      <w:pgMar w:top="1327" w:right="163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B4101"/>
    <w:multiLevelType w:val="multilevel"/>
    <w:tmpl w:val="6EBB4101"/>
    <w:lvl w:ilvl="0" w:tentative="0">
      <w:start w:val="1"/>
      <w:numFmt w:val="decimal"/>
      <w:lvlText w:val="%1、"/>
      <w:lvlJc w:val="left"/>
      <w:pPr>
        <w:ind w:left="1335" w:hanging="855"/>
      </w:pPr>
      <w:rPr>
        <w:rFonts w:hint="default"/>
      </w:r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1EC87F5"/>
    <w:multiLevelType w:val="singleLevel"/>
    <w:tmpl w:val="71EC87F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NWQwNmE4ZmVmZTAyMDI5ODdmYzUyNDFiYWZjNGUifQ=="/>
  </w:docVars>
  <w:rsids>
    <w:rsidRoot w:val="66B62F81"/>
    <w:rsid w:val="00145DAF"/>
    <w:rsid w:val="004C42F4"/>
    <w:rsid w:val="00961725"/>
    <w:rsid w:val="00BC56D4"/>
    <w:rsid w:val="00CA75BC"/>
    <w:rsid w:val="00F27CE1"/>
    <w:rsid w:val="024D4DFB"/>
    <w:rsid w:val="05010375"/>
    <w:rsid w:val="05BA3B7A"/>
    <w:rsid w:val="06043E9E"/>
    <w:rsid w:val="06FB23DE"/>
    <w:rsid w:val="086276BD"/>
    <w:rsid w:val="089D1108"/>
    <w:rsid w:val="0903472B"/>
    <w:rsid w:val="09C01B47"/>
    <w:rsid w:val="0AEE5D98"/>
    <w:rsid w:val="0B0D3DA6"/>
    <w:rsid w:val="0C782EF0"/>
    <w:rsid w:val="0C8976E7"/>
    <w:rsid w:val="0D116EA1"/>
    <w:rsid w:val="0F0F70B8"/>
    <w:rsid w:val="0FF11449"/>
    <w:rsid w:val="104C682F"/>
    <w:rsid w:val="106C4D67"/>
    <w:rsid w:val="10841ABD"/>
    <w:rsid w:val="108F25B6"/>
    <w:rsid w:val="115E08E8"/>
    <w:rsid w:val="13BC76F4"/>
    <w:rsid w:val="147D2E7C"/>
    <w:rsid w:val="15301E25"/>
    <w:rsid w:val="16E47442"/>
    <w:rsid w:val="19BF5147"/>
    <w:rsid w:val="19F64FF6"/>
    <w:rsid w:val="1A6521B0"/>
    <w:rsid w:val="1AF14650"/>
    <w:rsid w:val="1B576610"/>
    <w:rsid w:val="1C3E0D46"/>
    <w:rsid w:val="1D3860B5"/>
    <w:rsid w:val="1D410C5D"/>
    <w:rsid w:val="1E2B3C8E"/>
    <w:rsid w:val="1FD00910"/>
    <w:rsid w:val="202C6324"/>
    <w:rsid w:val="20A05A9C"/>
    <w:rsid w:val="2179600E"/>
    <w:rsid w:val="21DE56F9"/>
    <w:rsid w:val="223C4CAC"/>
    <w:rsid w:val="229B2AFF"/>
    <w:rsid w:val="231C467E"/>
    <w:rsid w:val="23336A16"/>
    <w:rsid w:val="237100D2"/>
    <w:rsid w:val="23767BC6"/>
    <w:rsid w:val="243B3838"/>
    <w:rsid w:val="262C158E"/>
    <w:rsid w:val="2724742E"/>
    <w:rsid w:val="27D8679E"/>
    <w:rsid w:val="29710D40"/>
    <w:rsid w:val="29C04994"/>
    <w:rsid w:val="2C491D5B"/>
    <w:rsid w:val="2CEB696E"/>
    <w:rsid w:val="2DB400B2"/>
    <w:rsid w:val="31006E5F"/>
    <w:rsid w:val="3107755E"/>
    <w:rsid w:val="31BB200B"/>
    <w:rsid w:val="31BF3CE3"/>
    <w:rsid w:val="31F6744A"/>
    <w:rsid w:val="341364B7"/>
    <w:rsid w:val="347D4FD3"/>
    <w:rsid w:val="34F8521C"/>
    <w:rsid w:val="35581D85"/>
    <w:rsid w:val="361007F2"/>
    <w:rsid w:val="37271D1A"/>
    <w:rsid w:val="385C0264"/>
    <w:rsid w:val="3887579C"/>
    <w:rsid w:val="3AC1322B"/>
    <w:rsid w:val="3B66529E"/>
    <w:rsid w:val="3B6C49E6"/>
    <w:rsid w:val="3C942553"/>
    <w:rsid w:val="3D8314D4"/>
    <w:rsid w:val="406C22FB"/>
    <w:rsid w:val="40F01E8D"/>
    <w:rsid w:val="42233041"/>
    <w:rsid w:val="42ED4D97"/>
    <w:rsid w:val="431970FD"/>
    <w:rsid w:val="44364AF7"/>
    <w:rsid w:val="44364CB7"/>
    <w:rsid w:val="44715242"/>
    <w:rsid w:val="44D0074C"/>
    <w:rsid w:val="459A39C4"/>
    <w:rsid w:val="45A5103A"/>
    <w:rsid w:val="45EA0ACE"/>
    <w:rsid w:val="460C1700"/>
    <w:rsid w:val="47F02F18"/>
    <w:rsid w:val="486B7FEB"/>
    <w:rsid w:val="49CD26CE"/>
    <w:rsid w:val="4B814642"/>
    <w:rsid w:val="4C20384E"/>
    <w:rsid w:val="4C750397"/>
    <w:rsid w:val="4D9105D8"/>
    <w:rsid w:val="4E1E0F31"/>
    <w:rsid w:val="524E5CB5"/>
    <w:rsid w:val="5394100C"/>
    <w:rsid w:val="53F22800"/>
    <w:rsid w:val="56EE5DFA"/>
    <w:rsid w:val="58213469"/>
    <w:rsid w:val="591A1083"/>
    <w:rsid w:val="5AFF4FEE"/>
    <w:rsid w:val="5C8E6233"/>
    <w:rsid w:val="5FDF3861"/>
    <w:rsid w:val="61ED1EF1"/>
    <w:rsid w:val="646E3B34"/>
    <w:rsid w:val="66712BBB"/>
    <w:rsid w:val="66B62F81"/>
    <w:rsid w:val="670732D4"/>
    <w:rsid w:val="68D11D1A"/>
    <w:rsid w:val="694777AD"/>
    <w:rsid w:val="69F90548"/>
    <w:rsid w:val="6AD71DA2"/>
    <w:rsid w:val="6C207DBF"/>
    <w:rsid w:val="6C663340"/>
    <w:rsid w:val="6C727335"/>
    <w:rsid w:val="6D08796A"/>
    <w:rsid w:val="6E4B676D"/>
    <w:rsid w:val="6E8441F4"/>
    <w:rsid w:val="6E960EC5"/>
    <w:rsid w:val="6EF73125"/>
    <w:rsid w:val="706558E8"/>
    <w:rsid w:val="70AD52A5"/>
    <w:rsid w:val="70BC7F74"/>
    <w:rsid w:val="70E31F68"/>
    <w:rsid w:val="73531D3D"/>
    <w:rsid w:val="73F54682"/>
    <w:rsid w:val="764B47FB"/>
    <w:rsid w:val="790B739F"/>
    <w:rsid w:val="7C016BE2"/>
    <w:rsid w:val="7CAF6ED4"/>
    <w:rsid w:val="7CD8458D"/>
    <w:rsid w:val="7E525556"/>
    <w:rsid w:val="7E6C377A"/>
    <w:rsid w:val="7EA05B59"/>
    <w:rsid w:val="7EB277BF"/>
    <w:rsid w:val="7F9D4D06"/>
    <w:rsid w:val="7F9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9"/>
    <w:pPr>
      <w:keepNext/>
      <w:keepLines/>
      <w:spacing w:before="280" w:after="290" w:line="372" w:lineRule="auto"/>
      <w:outlineLvl w:val="3"/>
    </w:pPr>
    <w:rPr>
      <w:rFonts w:ascii="Arial" w:hAnsi="Arial" w:eastAsia="黑体"/>
      <w:b/>
      <w:kern w:val="0"/>
      <w:sz w:val="28"/>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Title"/>
    <w:basedOn w:val="1"/>
    <w:next w:val="1"/>
    <w:qFormat/>
    <w:uiPriority w:val="10"/>
    <w:pPr>
      <w:spacing w:before="240" w:after="60"/>
      <w:jc w:val="center"/>
      <w:outlineLvl w:val="0"/>
    </w:pPr>
    <w:rPr>
      <w:rFonts w:ascii="Calibri Light" w:hAnsi="Calibri Light"/>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qFormat/>
    <w:uiPriority w:val="99"/>
    <w:rPr>
      <w:color w:val="0000FF"/>
      <w:u w:val="single"/>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348</Words>
  <Characters>1985</Characters>
  <Lines>16</Lines>
  <Paragraphs>4</Paragraphs>
  <TotalTime>4</TotalTime>
  <ScaleCrop>false</ScaleCrop>
  <LinksUpToDate>false</LinksUpToDate>
  <CharactersWithSpaces>2329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2021-08-01T05:31:00Z</dcterms:created>
  <dc:creator>陈志康</dc:creator>
  <cp:lastModifiedBy>李思瑶</cp:lastModifiedBy>
  <cp:lastPrinted>2023-04-03T04:10:00Z</cp:lastPrinted>
  <dcterms:modified xsi:type="dcterms:W3CDTF">2023-05-29T09:25:40Z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C2B401C7F1DA447B91E95FAE876B2582</vt:lpwstr>
  </property>
</Properties>
</file>